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1252C4F0"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FF4227">
        <w:rPr>
          <w:rFonts w:asciiTheme="majorHAnsi" w:eastAsia="PMingLiU" w:hAnsiTheme="majorHAnsi"/>
          <w:color w:val="FFFFFF" w:themeColor="background1"/>
          <w:sz w:val="72"/>
          <w:szCs w:val="72"/>
          <w:lang w:val="en-US"/>
        </w:rPr>
        <w:t>4</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865339">
        <w:rPr>
          <w:rFonts w:asciiTheme="majorHAnsi" w:eastAsia="PMingLiU" w:hAnsiTheme="majorHAnsi"/>
          <w:color w:val="FFFFFF" w:themeColor="background1"/>
          <w:sz w:val="72"/>
          <w:szCs w:val="72"/>
          <w:lang w:val="en-US"/>
        </w:rPr>
        <w:t>10</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348273"/>
      <w:r w:rsidRPr="009E2DF0">
        <w:rPr>
          <w:rFonts w:eastAsia="PMingLiU"/>
        </w:rPr>
        <w:lastRenderedPageBreak/>
        <w:t>目錄</w:t>
      </w:r>
      <w:bookmarkEnd w:id="1"/>
      <w:bookmarkEnd w:id="2"/>
      <w:bookmarkEnd w:id="3"/>
      <w:bookmarkEnd w:id="4"/>
      <w:bookmarkEnd w:id="5"/>
    </w:p>
    <w:p w14:paraId="507ACCCA" w14:textId="68C193EF" w:rsidR="00A27F48"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78348273" w:history="1">
        <w:r w:rsidR="00A27F48" w:rsidRPr="008D09F3">
          <w:rPr>
            <w:rStyle w:val="Hyperlink"/>
            <w:rFonts w:eastAsia="PMingLiU" w:hint="eastAsia"/>
            <w:noProof/>
          </w:rPr>
          <w:t>目錄</w:t>
        </w:r>
        <w:r w:rsidR="00A27F48">
          <w:rPr>
            <w:noProof/>
            <w:webHidden/>
          </w:rPr>
          <w:tab/>
        </w:r>
        <w:r w:rsidR="00A27F48">
          <w:rPr>
            <w:noProof/>
            <w:webHidden/>
          </w:rPr>
          <w:fldChar w:fldCharType="begin"/>
        </w:r>
        <w:r w:rsidR="00A27F48">
          <w:rPr>
            <w:noProof/>
            <w:webHidden/>
          </w:rPr>
          <w:instrText xml:space="preserve"> PAGEREF _Toc178348273 \h </w:instrText>
        </w:r>
        <w:r w:rsidR="00A27F48">
          <w:rPr>
            <w:noProof/>
            <w:webHidden/>
          </w:rPr>
        </w:r>
        <w:r w:rsidR="00A27F48">
          <w:rPr>
            <w:noProof/>
            <w:webHidden/>
          </w:rPr>
          <w:fldChar w:fldCharType="separate"/>
        </w:r>
        <w:r w:rsidR="00A27F48">
          <w:rPr>
            <w:noProof/>
            <w:webHidden/>
          </w:rPr>
          <w:t>2</w:t>
        </w:r>
        <w:r w:rsidR="00A27F48">
          <w:rPr>
            <w:noProof/>
            <w:webHidden/>
          </w:rPr>
          <w:fldChar w:fldCharType="end"/>
        </w:r>
      </w:hyperlink>
    </w:p>
    <w:p w14:paraId="120F548D" w14:textId="1912C107" w:rsidR="00A27F48" w:rsidRDefault="00A27F48">
      <w:pPr>
        <w:pStyle w:val="TOC1"/>
        <w:rPr>
          <w:rFonts w:eastAsiaTheme="minorEastAsia"/>
          <w:b w:val="0"/>
          <w:caps w:val="0"/>
          <w:noProof/>
          <w:kern w:val="2"/>
          <w:sz w:val="24"/>
          <w:szCs w:val="24"/>
          <w:lang w:val="en-US" w:eastAsia="en-US" w:bidi="ar-SA"/>
          <w14:ligatures w14:val="standardContextual"/>
        </w:rPr>
      </w:pPr>
      <w:hyperlink w:anchor="_Toc178348274" w:history="1">
        <w:r w:rsidRPr="008D09F3">
          <w:rPr>
            <w:rStyle w:val="Hyperlink"/>
            <w:rFonts w:eastAsia="PMingLiU" w:hint="eastAsia"/>
            <w:noProof/>
          </w:rPr>
          <w:t>簡介</w:t>
        </w:r>
        <w:r>
          <w:rPr>
            <w:noProof/>
            <w:webHidden/>
          </w:rPr>
          <w:tab/>
        </w:r>
        <w:r>
          <w:rPr>
            <w:noProof/>
            <w:webHidden/>
          </w:rPr>
          <w:fldChar w:fldCharType="begin"/>
        </w:r>
        <w:r>
          <w:rPr>
            <w:noProof/>
            <w:webHidden/>
          </w:rPr>
          <w:instrText xml:space="preserve"> PAGEREF _Toc178348274 \h </w:instrText>
        </w:r>
        <w:r>
          <w:rPr>
            <w:noProof/>
            <w:webHidden/>
          </w:rPr>
        </w:r>
        <w:r>
          <w:rPr>
            <w:noProof/>
            <w:webHidden/>
          </w:rPr>
          <w:fldChar w:fldCharType="separate"/>
        </w:r>
        <w:r>
          <w:rPr>
            <w:noProof/>
            <w:webHidden/>
          </w:rPr>
          <w:t>5</w:t>
        </w:r>
        <w:r>
          <w:rPr>
            <w:noProof/>
            <w:webHidden/>
          </w:rPr>
          <w:fldChar w:fldCharType="end"/>
        </w:r>
      </w:hyperlink>
    </w:p>
    <w:p w14:paraId="712B5FAA" w14:textId="5231AC1C" w:rsidR="00A27F48" w:rsidRDefault="00A27F48">
      <w:pPr>
        <w:pStyle w:val="TOC1"/>
        <w:rPr>
          <w:rFonts w:eastAsiaTheme="minorEastAsia"/>
          <w:b w:val="0"/>
          <w:caps w:val="0"/>
          <w:noProof/>
          <w:kern w:val="2"/>
          <w:sz w:val="24"/>
          <w:szCs w:val="24"/>
          <w:lang w:val="en-US" w:eastAsia="en-US" w:bidi="ar-SA"/>
          <w14:ligatures w14:val="standardContextual"/>
        </w:rPr>
      </w:pPr>
      <w:hyperlink w:anchor="_Toc178348275" w:history="1">
        <w:r w:rsidRPr="008D09F3">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_Toc178348275 \h </w:instrText>
        </w:r>
        <w:r>
          <w:rPr>
            <w:noProof/>
            <w:webHidden/>
          </w:rPr>
        </w:r>
        <w:r>
          <w:rPr>
            <w:noProof/>
            <w:webHidden/>
          </w:rPr>
          <w:fldChar w:fldCharType="separate"/>
        </w:r>
        <w:r>
          <w:rPr>
            <w:noProof/>
            <w:webHidden/>
          </w:rPr>
          <w:t>6</w:t>
        </w:r>
        <w:r>
          <w:rPr>
            <w:noProof/>
            <w:webHidden/>
          </w:rPr>
          <w:fldChar w:fldCharType="end"/>
        </w:r>
      </w:hyperlink>
    </w:p>
    <w:p w14:paraId="2801F0AC" w14:textId="3EF52F65" w:rsidR="00A27F48" w:rsidRDefault="00A27F48">
      <w:pPr>
        <w:pStyle w:val="TOC1"/>
        <w:rPr>
          <w:rFonts w:eastAsiaTheme="minorEastAsia"/>
          <w:b w:val="0"/>
          <w:caps w:val="0"/>
          <w:noProof/>
          <w:kern w:val="2"/>
          <w:sz w:val="24"/>
          <w:szCs w:val="24"/>
          <w:lang w:val="en-US" w:eastAsia="en-US" w:bidi="ar-SA"/>
          <w14:ligatures w14:val="standardContextual"/>
        </w:rPr>
      </w:pPr>
      <w:hyperlink w:anchor="_Toc178348276" w:history="1">
        <w:r w:rsidRPr="008D09F3">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_Toc178348276 \h </w:instrText>
        </w:r>
        <w:r>
          <w:rPr>
            <w:noProof/>
            <w:webHidden/>
          </w:rPr>
        </w:r>
        <w:r>
          <w:rPr>
            <w:noProof/>
            <w:webHidden/>
          </w:rPr>
          <w:fldChar w:fldCharType="separate"/>
        </w:r>
        <w:r>
          <w:rPr>
            <w:noProof/>
            <w:webHidden/>
          </w:rPr>
          <w:t>8</w:t>
        </w:r>
        <w:r>
          <w:rPr>
            <w:noProof/>
            <w:webHidden/>
          </w:rPr>
          <w:fldChar w:fldCharType="end"/>
        </w:r>
      </w:hyperlink>
    </w:p>
    <w:p w14:paraId="6D7AD052" w14:textId="71A988FA" w:rsidR="00A27F48" w:rsidRDefault="00A27F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8277" w:history="1">
        <w:r w:rsidRPr="008D09F3">
          <w:rPr>
            <w:rStyle w:val="Hyperlink"/>
            <w:rFonts w:eastAsia="PMingLiU"/>
            <w:noProof/>
          </w:rPr>
          <w:t>Microsoft Dynamics 365</w:t>
        </w:r>
        <w:r>
          <w:rPr>
            <w:noProof/>
            <w:webHidden/>
          </w:rPr>
          <w:tab/>
        </w:r>
        <w:r>
          <w:rPr>
            <w:noProof/>
            <w:webHidden/>
          </w:rPr>
          <w:fldChar w:fldCharType="begin"/>
        </w:r>
        <w:r>
          <w:rPr>
            <w:noProof/>
            <w:webHidden/>
          </w:rPr>
          <w:instrText xml:space="preserve"> PAGEREF _Toc178348277 \h </w:instrText>
        </w:r>
        <w:r>
          <w:rPr>
            <w:noProof/>
            <w:webHidden/>
          </w:rPr>
        </w:r>
        <w:r>
          <w:rPr>
            <w:noProof/>
            <w:webHidden/>
          </w:rPr>
          <w:fldChar w:fldCharType="separate"/>
        </w:r>
        <w:r>
          <w:rPr>
            <w:noProof/>
            <w:webHidden/>
          </w:rPr>
          <w:t>8</w:t>
        </w:r>
        <w:r>
          <w:rPr>
            <w:noProof/>
            <w:webHidden/>
          </w:rPr>
          <w:fldChar w:fldCharType="end"/>
        </w:r>
      </w:hyperlink>
    </w:p>
    <w:p w14:paraId="1B96D1D4" w14:textId="2504AA76" w:rsidR="00A27F48" w:rsidRDefault="00A27F48">
      <w:pPr>
        <w:pStyle w:val="TOC4"/>
        <w:rPr>
          <w:rFonts w:eastAsiaTheme="minorEastAsia"/>
          <w:smallCaps w:val="0"/>
          <w:noProof/>
          <w:kern w:val="2"/>
          <w:sz w:val="24"/>
          <w:szCs w:val="24"/>
          <w:lang w:val="en-US" w:eastAsia="en-US" w:bidi="ar-SA"/>
          <w14:ligatures w14:val="standardContextual"/>
        </w:rPr>
      </w:pPr>
      <w:hyperlink w:anchor="_Toc178348278" w:history="1">
        <w:r w:rsidRPr="008D09F3">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_Toc178348278 \h </w:instrText>
        </w:r>
        <w:r>
          <w:rPr>
            <w:noProof/>
            <w:webHidden/>
          </w:rPr>
        </w:r>
        <w:r>
          <w:rPr>
            <w:noProof/>
            <w:webHidden/>
          </w:rPr>
          <w:fldChar w:fldCharType="separate"/>
        </w:r>
        <w:r>
          <w:rPr>
            <w:noProof/>
            <w:webHidden/>
          </w:rPr>
          <w:t>8</w:t>
        </w:r>
        <w:r>
          <w:rPr>
            <w:noProof/>
            <w:webHidden/>
          </w:rPr>
          <w:fldChar w:fldCharType="end"/>
        </w:r>
      </w:hyperlink>
    </w:p>
    <w:p w14:paraId="03FC6532" w14:textId="35A0BC65" w:rsidR="00A27F48" w:rsidRDefault="00A27F48">
      <w:pPr>
        <w:pStyle w:val="TOC4"/>
        <w:rPr>
          <w:rFonts w:eastAsiaTheme="minorEastAsia"/>
          <w:smallCaps w:val="0"/>
          <w:noProof/>
          <w:kern w:val="2"/>
          <w:sz w:val="24"/>
          <w:szCs w:val="24"/>
          <w:lang w:val="en-US" w:eastAsia="en-US" w:bidi="ar-SA"/>
          <w14:ligatures w14:val="standardContextual"/>
        </w:rPr>
      </w:pPr>
      <w:hyperlink w:anchor="_Toc178348279" w:history="1">
        <w:r w:rsidRPr="008D09F3">
          <w:rPr>
            <w:rStyle w:val="Hyperlink"/>
            <w:rFonts w:eastAsia="PMingLiU"/>
            <w:noProof/>
          </w:rPr>
          <w:t>Dynamics 365 Commerce</w:t>
        </w:r>
        <w:r>
          <w:rPr>
            <w:noProof/>
            <w:webHidden/>
          </w:rPr>
          <w:tab/>
        </w:r>
        <w:r>
          <w:rPr>
            <w:noProof/>
            <w:webHidden/>
          </w:rPr>
          <w:fldChar w:fldCharType="begin"/>
        </w:r>
        <w:r>
          <w:rPr>
            <w:noProof/>
            <w:webHidden/>
          </w:rPr>
          <w:instrText xml:space="preserve"> PAGEREF _Toc178348279 \h </w:instrText>
        </w:r>
        <w:r>
          <w:rPr>
            <w:noProof/>
            <w:webHidden/>
          </w:rPr>
        </w:r>
        <w:r>
          <w:rPr>
            <w:noProof/>
            <w:webHidden/>
          </w:rPr>
          <w:fldChar w:fldCharType="separate"/>
        </w:r>
        <w:r>
          <w:rPr>
            <w:noProof/>
            <w:webHidden/>
          </w:rPr>
          <w:t>8</w:t>
        </w:r>
        <w:r>
          <w:rPr>
            <w:noProof/>
            <w:webHidden/>
          </w:rPr>
          <w:fldChar w:fldCharType="end"/>
        </w:r>
      </w:hyperlink>
    </w:p>
    <w:p w14:paraId="04C2E4F7" w14:textId="45D64AB4"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0" w:history="1">
        <w:r w:rsidRPr="008D09F3">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_Toc178348280 \h </w:instrText>
        </w:r>
        <w:r>
          <w:rPr>
            <w:noProof/>
            <w:webHidden/>
          </w:rPr>
        </w:r>
        <w:r>
          <w:rPr>
            <w:noProof/>
            <w:webHidden/>
          </w:rPr>
          <w:fldChar w:fldCharType="separate"/>
        </w:r>
        <w:r>
          <w:rPr>
            <w:noProof/>
            <w:webHidden/>
          </w:rPr>
          <w:t>9</w:t>
        </w:r>
        <w:r>
          <w:rPr>
            <w:noProof/>
            <w:webHidden/>
          </w:rPr>
          <w:fldChar w:fldCharType="end"/>
        </w:r>
      </w:hyperlink>
    </w:p>
    <w:p w14:paraId="43D69B3E" w14:textId="430C08E8"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1" w:history="1">
        <w:r w:rsidRPr="008D09F3">
          <w:rPr>
            <w:rStyle w:val="Hyperlink"/>
            <w:rFonts w:eastAsia="PMingLiU"/>
            <w:noProof/>
            <w:spacing w:val="-2"/>
          </w:rPr>
          <w:t>Dynamics 365 Customer Service Enterprise; Dynamics 365 Customer Service Professional;</w:t>
        </w:r>
        <w:r w:rsidRPr="008D09F3">
          <w:rPr>
            <w:rStyle w:val="Hyperlink"/>
            <w:rFonts w:eastAsia="PMingLiU"/>
            <w:noProof/>
            <w:spacing w:val="-2"/>
            <w:lang w:val="en-US"/>
          </w:rPr>
          <w:t xml:space="preserve"> </w:t>
        </w:r>
        <w:r w:rsidRPr="008D09F3">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_Toc178348281 \h </w:instrText>
        </w:r>
        <w:r>
          <w:rPr>
            <w:noProof/>
            <w:webHidden/>
          </w:rPr>
        </w:r>
        <w:r>
          <w:rPr>
            <w:noProof/>
            <w:webHidden/>
          </w:rPr>
          <w:fldChar w:fldCharType="separate"/>
        </w:r>
        <w:r>
          <w:rPr>
            <w:noProof/>
            <w:webHidden/>
          </w:rPr>
          <w:t>9</w:t>
        </w:r>
        <w:r>
          <w:rPr>
            <w:noProof/>
            <w:webHidden/>
          </w:rPr>
          <w:fldChar w:fldCharType="end"/>
        </w:r>
      </w:hyperlink>
    </w:p>
    <w:p w14:paraId="1B0E6641" w14:textId="510601AF"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2" w:history="1">
        <w:r w:rsidRPr="008D09F3">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_Toc178348282 \h </w:instrText>
        </w:r>
        <w:r>
          <w:rPr>
            <w:noProof/>
            <w:webHidden/>
          </w:rPr>
        </w:r>
        <w:r>
          <w:rPr>
            <w:noProof/>
            <w:webHidden/>
          </w:rPr>
          <w:fldChar w:fldCharType="separate"/>
        </w:r>
        <w:r>
          <w:rPr>
            <w:noProof/>
            <w:webHidden/>
          </w:rPr>
          <w:t>9</w:t>
        </w:r>
        <w:r>
          <w:rPr>
            <w:noProof/>
            <w:webHidden/>
          </w:rPr>
          <w:fldChar w:fldCharType="end"/>
        </w:r>
      </w:hyperlink>
    </w:p>
    <w:p w14:paraId="12757F18" w14:textId="6277467B"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3" w:history="1">
        <w:r w:rsidRPr="008D09F3">
          <w:rPr>
            <w:rStyle w:val="Hyperlink"/>
            <w:rFonts w:eastAsia="PMingLiU"/>
            <w:noProof/>
          </w:rPr>
          <w:t>Dynamics 365 Guides</w:t>
        </w:r>
        <w:r>
          <w:rPr>
            <w:noProof/>
            <w:webHidden/>
          </w:rPr>
          <w:tab/>
        </w:r>
        <w:r>
          <w:rPr>
            <w:noProof/>
            <w:webHidden/>
          </w:rPr>
          <w:fldChar w:fldCharType="begin"/>
        </w:r>
        <w:r>
          <w:rPr>
            <w:noProof/>
            <w:webHidden/>
          </w:rPr>
          <w:instrText xml:space="preserve"> PAGEREF _Toc178348283 \h </w:instrText>
        </w:r>
        <w:r>
          <w:rPr>
            <w:noProof/>
            <w:webHidden/>
          </w:rPr>
        </w:r>
        <w:r>
          <w:rPr>
            <w:noProof/>
            <w:webHidden/>
          </w:rPr>
          <w:fldChar w:fldCharType="separate"/>
        </w:r>
        <w:r>
          <w:rPr>
            <w:noProof/>
            <w:webHidden/>
          </w:rPr>
          <w:t>10</w:t>
        </w:r>
        <w:r>
          <w:rPr>
            <w:noProof/>
            <w:webHidden/>
          </w:rPr>
          <w:fldChar w:fldCharType="end"/>
        </w:r>
      </w:hyperlink>
    </w:p>
    <w:p w14:paraId="40996707" w14:textId="17689A5B"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4" w:history="1">
        <w:r w:rsidRPr="008D09F3">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_Toc178348284 \h </w:instrText>
        </w:r>
        <w:r>
          <w:rPr>
            <w:noProof/>
            <w:webHidden/>
          </w:rPr>
        </w:r>
        <w:r>
          <w:rPr>
            <w:noProof/>
            <w:webHidden/>
          </w:rPr>
          <w:fldChar w:fldCharType="separate"/>
        </w:r>
        <w:r>
          <w:rPr>
            <w:noProof/>
            <w:webHidden/>
          </w:rPr>
          <w:t>10</w:t>
        </w:r>
        <w:r>
          <w:rPr>
            <w:noProof/>
            <w:webHidden/>
          </w:rPr>
          <w:fldChar w:fldCharType="end"/>
        </w:r>
      </w:hyperlink>
    </w:p>
    <w:p w14:paraId="581250EE" w14:textId="53BB99BB"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5" w:history="1">
        <w:r w:rsidRPr="008D09F3">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_Toc178348285 \h </w:instrText>
        </w:r>
        <w:r>
          <w:rPr>
            <w:noProof/>
            <w:webHidden/>
          </w:rPr>
        </w:r>
        <w:r>
          <w:rPr>
            <w:noProof/>
            <w:webHidden/>
          </w:rPr>
          <w:fldChar w:fldCharType="separate"/>
        </w:r>
        <w:r>
          <w:rPr>
            <w:noProof/>
            <w:webHidden/>
          </w:rPr>
          <w:t>11</w:t>
        </w:r>
        <w:r>
          <w:rPr>
            <w:noProof/>
            <w:webHidden/>
          </w:rPr>
          <w:fldChar w:fldCharType="end"/>
        </w:r>
      </w:hyperlink>
    </w:p>
    <w:p w14:paraId="51B7AF0C" w14:textId="329782B5"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6" w:history="1">
        <w:r w:rsidRPr="008D09F3">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_Toc178348286 \h </w:instrText>
        </w:r>
        <w:r>
          <w:rPr>
            <w:noProof/>
            <w:webHidden/>
          </w:rPr>
        </w:r>
        <w:r>
          <w:rPr>
            <w:noProof/>
            <w:webHidden/>
          </w:rPr>
          <w:fldChar w:fldCharType="separate"/>
        </w:r>
        <w:r>
          <w:rPr>
            <w:noProof/>
            <w:webHidden/>
          </w:rPr>
          <w:t>11</w:t>
        </w:r>
        <w:r>
          <w:rPr>
            <w:noProof/>
            <w:webHidden/>
          </w:rPr>
          <w:fldChar w:fldCharType="end"/>
        </w:r>
      </w:hyperlink>
    </w:p>
    <w:p w14:paraId="0EC3517A" w14:textId="1FFF4C1B"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7" w:history="1">
        <w:r w:rsidRPr="008D09F3">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_Toc178348287 \h </w:instrText>
        </w:r>
        <w:r>
          <w:rPr>
            <w:noProof/>
            <w:webHidden/>
          </w:rPr>
        </w:r>
        <w:r>
          <w:rPr>
            <w:noProof/>
            <w:webHidden/>
          </w:rPr>
          <w:fldChar w:fldCharType="separate"/>
        </w:r>
        <w:r>
          <w:rPr>
            <w:noProof/>
            <w:webHidden/>
          </w:rPr>
          <w:t>11</w:t>
        </w:r>
        <w:r>
          <w:rPr>
            <w:noProof/>
            <w:webHidden/>
          </w:rPr>
          <w:fldChar w:fldCharType="end"/>
        </w:r>
      </w:hyperlink>
    </w:p>
    <w:p w14:paraId="7619814B" w14:textId="1D0C9275" w:rsidR="00A27F48" w:rsidRDefault="00A27F48">
      <w:pPr>
        <w:pStyle w:val="TOC4"/>
        <w:rPr>
          <w:rFonts w:eastAsiaTheme="minorEastAsia"/>
          <w:smallCaps w:val="0"/>
          <w:noProof/>
          <w:kern w:val="2"/>
          <w:sz w:val="24"/>
          <w:szCs w:val="24"/>
          <w:lang w:val="en-US" w:eastAsia="en-US" w:bidi="ar-SA"/>
          <w14:ligatures w14:val="standardContextual"/>
        </w:rPr>
      </w:pPr>
      <w:hyperlink w:anchor="_Toc178348288" w:history="1">
        <w:r w:rsidRPr="008D09F3">
          <w:rPr>
            <w:rStyle w:val="Hyperlink"/>
            <w:rFonts w:eastAsia="PMingLiU"/>
            <w:noProof/>
          </w:rPr>
          <w:t>Dynamics 365 Supply Chain Management</w:t>
        </w:r>
        <w:r w:rsidRPr="008D09F3">
          <w:rPr>
            <w:rStyle w:val="Hyperlink"/>
            <w:rFonts w:eastAsia="PMingLiU" w:hint="eastAsia"/>
            <w:noProof/>
          </w:rPr>
          <w:t>；</w:t>
        </w:r>
        <w:r w:rsidRPr="008D09F3">
          <w:rPr>
            <w:rStyle w:val="Hyperlink"/>
            <w:rFonts w:eastAsia="PMingLiU"/>
            <w:noProof/>
          </w:rPr>
          <w:t>Dynamics 365 Finance</w:t>
        </w:r>
        <w:r w:rsidRPr="008D09F3">
          <w:rPr>
            <w:rStyle w:val="Hyperlink"/>
            <w:rFonts w:eastAsia="PMingLiU" w:hint="eastAsia"/>
            <w:noProof/>
          </w:rPr>
          <w:t>；</w:t>
        </w:r>
        <w:r w:rsidRPr="008D09F3">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_Toc178348288 \h </w:instrText>
        </w:r>
        <w:r>
          <w:rPr>
            <w:noProof/>
            <w:webHidden/>
          </w:rPr>
        </w:r>
        <w:r>
          <w:rPr>
            <w:noProof/>
            <w:webHidden/>
          </w:rPr>
          <w:fldChar w:fldCharType="separate"/>
        </w:r>
        <w:r>
          <w:rPr>
            <w:noProof/>
            <w:webHidden/>
          </w:rPr>
          <w:t>12</w:t>
        </w:r>
        <w:r>
          <w:rPr>
            <w:noProof/>
            <w:webHidden/>
          </w:rPr>
          <w:fldChar w:fldCharType="end"/>
        </w:r>
      </w:hyperlink>
    </w:p>
    <w:p w14:paraId="4B82217E" w14:textId="6E6B9E29" w:rsidR="00A27F48" w:rsidRDefault="00A27F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8289" w:history="1">
        <w:r w:rsidRPr="008D09F3">
          <w:rPr>
            <w:rStyle w:val="Hyperlink"/>
            <w:rFonts w:eastAsia="PMingLiU"/>
            <w:noProof/>
          </w:rPr>
          <w:t xml:space="preserve">Office 365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_Toc178348289 \h </w:instrText>
        </w:r>
        <w:r>
          <w:rPr>
            <w:noProof/>
            <w:webHidden/>
          </w:rPr>
        </w:r>
        <w:r>
          <w:rPr>
            <w:noProof/>
            <w:webHidden/>
          </w:rPr>
          <w:fldChar w:fldCharType="separate"/>
        </w:r>
        <w:r>
          <w:rPr>
            <w:noProof/>
            <w:webHidden/>
          </w:rPr>
          <w:t>12</w:t>
        </w:r>
        <w:r>
          <w:rPr>
            <w:noProof/>
            <w:webHidden/>
          </w:rPr>
          <w:fldChar w:fldCharType="end"/>
        </w:r>
      </w:hyperlink>
    </w:p>
    <w:p w14:paraId="5A4BB35E" w14:textId="52D8881E"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0" w:history="1">
        <w:r w:rsidRPr="008D09F3">
          <w:rPr>
            <w:rStyle w:val="Hyperlink"/>
            <w:rFonts w:eastAsia="PMingLiU"/>
            <w:noProof/>
          </w:rPr>
          <w:t>Duet Enterprise Online</w:t>
        </w:r>
        <w:r>
          <w:rPr>
            <w:noProof/>
            <w:webHidden/>
          </w:rPr>
          <w:tab/>
        </w:r>
        <w:r>
          <w:rPr>
            <w:noProof/>
            <w:webHidden/>
          </w:rPr>
          <w:fldChar w:fldCharType="begin"/>
        </w:r>
        <w:r>
          <w:rPr>
            <w:noProof/>
            <w:webHidden/>
          </w:rPr>
          <w:instrText xml:space="preserve"> PAGEREF _Toc178348290 \h </w:instrText>
        </w:r>
        <w:r>
          <w:rPr>
            <w:noProof/>
            <w:webHidden/>
          </w:rPr>
        </w:r>
        <w:r>
          <w:rPr>
            <w:noProof/>
            <w:webHidden/>
          </w:rPr>
          <w:fldChar w:fldCharType="separate"/>
        </w:r>
        <w:r>
          <w:rPr>
            <w:noProof/>
            <w:webHidden/>
          </w:rPr>
          <w:t>12</w:t>
        </w:r>
        <w:r>
          <w:rPr>
            <w:noProof/>
            <w:webHidden/>
          </w:rPr>
          <w:fldChar w:fldCharType="end"/>
        </w:r>
      </w:hyperlink>
    </w:p>
    <w:p w14:paraId="252CF9C3" w14:textId="294F4BFE"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1" w:history="1">
        <w:r w:rsidRPr="008D09F3">
          <w:rPr>
            <w:rStyle w:val="Hyperlink"/>
            <w:rFonts w:eastAsia="PMingLiU"/>
            <w:noProof/>
          </w:rPr>
          <w:t>Exchange Online</w:t>
        </w:r>
        <w:r>
          <w:rPr>
            <w:noProof/>
            <w:webHidden/>
          </w:rPr>
          <w:tab/>
        </w:r>
        <w:r>
          <w:rPr>
            <w:noProof/>
            <w:webHidden/>
          </w:rPr>
          <w:fldChar w:fldCharType="begin"/>
        </w:r>
        <w:r>
          <w:rPr>
            <w:noProof/>
            <w:webHidden/>
          </w:rPr>
          <w:instrText xml:space="preserve"> PAGEREF _Toc178348291 \h </w:instrText>
        </w:r>
        <w:r>
          <w:rPr>
            <w:noProof/>
            <w:webHidden/>
          </w:rPr>
        </w:r>
        <w:r>
          <w:rPr>
            <w:noProof/>
            <w:webHidden/>
          </w:rPr>
          <w:fldChar w:fldCharType="separate"/>
        </w:r>
        <w:r>
          <w:rPr>
            <w:noProof/>
            <w:webHidden/>
          </w:rPr>
          <w:t>13</w:t>
        </w:r>
        <w:r>
          <w:rPr>
            <w:noProof/>
            <w:webHidden/>
          </w:rPr>
          <w:fldChar w:fldCharType="end"/>
        </w:r>
      </w:hyperlink>
    </w:p>
    <w:p w14:paraId="497674CC" w14:textId="3A3DC12F"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2" w:history="1">
        <w:r w:rsidRPr="008D09F3">
          <w:rPr>
            <w:rStyle w:val="Hyperlink"/>
            <w:rFonts w:eastAsia="PMingLiU"/>
            <w:noProof/>
          </w:rPr>
          <w:t xml:space="preserve">Exchange Online </w:t>
        </w:r>
        <w:r w:rsidRPr="008D09F3">
          <w:rPr>
            <w:rStyle w:val="Hyperlink"/>
            <w:rFonts w:eastAsia="PMingLiU" w:hint="eastAsia"/>
            <w:noProof/>
          </w:rPr>
          <w:t>封存</w:t>
        </w:r>
        <w:r>
          <w:rPr>
            <w:noProof/>
            <w:webHidden/>
          </w:rPr>
          <w:tab/>
        </w:r>
        <w:r>
          <w:rPr>
            <w:noProof/>
            <w:webHidden/>
          </w:rPr>
          <w:fldChar w:fldCharType="begin"/>
        </w:r>
        <w:r>
          <w:rPr>
            <w:noProof/>
            <w:webHidden/>
          </w:rPr>
          <w:instrText xml:space="preserve"> PAGEREF _Toc178348292 \h </w:instrText>
        </w:r>
        <w:r>
          <w:rPr>
            <w:noProof/>
            <w:webHidden/>
          </w:rPr>
        </w:r>
        <w:r>
          <w:rPr>
            <w:noProof/>
            <w:webHidden/>
          </w:rPr>
          <w:fldChar w:fldCharType="separate"/>
        </w:r>
        <w:r>
          <w:rPr>
            <w:noProof/>
            <w:webHidden/>
          </w:rPr>
          <w:t>15</w:t>
        </w:r>
        <w:r>
          <w:rPr>
            <w:noProof/>
            <w:webHidden/>
          </w:rPr>
          <w:fldChar w:fldCharType="end"/>
        </w:r>
      </w:hyperlink>
    </w:p>
    <w:p w14:paraId="606B9079" w14:textId="221ED46F"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3" w:history="1">
        <w:r w:rsidRPr="008D09F3">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_Toc178348293 \h </w:instrText>
        </w:r>
        <w:r>
          <w:rPr>
            <w:noProof/>
            <w:webHidden/>
          </w:rPr>
        </w:r>
        <w:r>
          <w:rPr>
            <w:noProof/>
            <w:webHidden/>
          </w:rPr>
          <w:fldChar w:fldCharType="separate"/>
        </w:r>
        <w:r>
          <w:rPr>
            <w:noProof/>
            <w:webHidden/>
          </w:rPr>
          <w:t>15</w:t>
        </w:r>
        <w:r>
          <w:rPr>
            <w:noProof/>
            <w:webHidden/>
          </w:rPr>
          <w:fldChar w:fldCharType="end"/>
        </w:r>
      </w:hyperlink>
    </w:p>
    <w:p w14:paraId="19924E0C" w14:textId="6608E1E5"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4" w:history="1">
        <w:r w:rsidRPr="008D09F3">
          <w:rPr>
            <w:rStyle w:val="Hyperlink"/>
            <w:rFonts w:eastAsia="PMingLiU"/>
            <w:noProof/>
          </w:rPr>
          <w:t>Microsoft MyAnalytics</w:t>
        </w:r>
        <w:r>
          <w:rPr>
            <w:noProof/>
            <w:webHidden/>
          </w:rPr>
          <w:tab/>
        </w:r>
        <w:r>
          <w:rPr>
            <w:noProof/>
            <w:webHidden/>
          </w:rPr>
          <w:fldChar w:fldCharType="begin"/>
        </w:r>
        <w:r>
          <w:rPr>
            <w:noProof/>
            <w:webHidden/>
          </w:rPr>
          <w:instrText xml:space="preserve"> PAGEREF _Toc178348294 \h </w:instrText>
        </w:r>
        <w:r>
          <w:rPr>
            <w:noProof/>
            <w:webHidden/>
          </w:rPr>
        </w:r>
        <w:r>
          <w:rPr>
            <w:noProof/>
            <w:webHidden/>
          </w:rPr>
          <w:fldChar w:fldCharType="separate"/>
        </w:r>
        <w:r>
          <w:rPr>
            <w:noProof/>
            <w:webHidden/>
          </w:rPr>
          <w:t>16</w:t>
        </w:r>
        <w:r>
          <w:rPr>
            <w:noProof/>
            <w:webHidden/>
          </w:rPr>
          <w:fldChar w:fldCharType="end"/>
        </w:r>
      </w:hyperlink>
    </w:p>
    <w:p w14:paraId="1CC8DEE7" w14:textId="3BDDC880"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5" w:history="1">
        <w:r w:rsidRPr="008D09F3">
          <w:rPr>
            <w:rStyle w:val="Hyperlink"/>
            <w:rFonts w:eastAsia="PMingLiU"/>
            <w:noProof/>
          </w:rPr>
          <w:t>Microsoft Stream (</w:t>
        </w:r>
        <w:r w:rsidRPr="008D09F3">
          <w:rPr>
            <w:rStyle w:val="Hyperlink"/>
            <w:rFonts w:eastAsia="PMingLiU" w:hint="eastAsia"/>
            <w:noProof/>
          </w:rPr>
          <w:t>傳統版</w:t>
        </w:r>
        <w:r w:rsidRPr="008D09F3">
          <w:rPr>
            <w:rStyle w:val="Hyperlink"/>
            <w:rFonts w:eastAsia="PMingLiU"/>
            <w:noProof/>
          </w:rPr>
          <w:t>)</w:t>
        </w:r>
        <w:r>
          <w:rPr>
            <w:noProof/>
            <w:webHidden/>
          </w:rPr>
          <w:tab/>
        </w:r>
        <w:r>
          <w:rPr>
            <w:noProof/>
            <w:webHidden/>
          </w:rPr>
          <w:fldChar w:fldCharType="begin"/>
        </w:r>
        <w:r>
          <w:rPr>
            <w:noProof/>
            <w:webHidden/>
          </w:rPr>
          <w:instrText xml:space="preserve"> PAGEREF _Toc178348295 \h </w:instrText>
        </w:r>
        <w:r>
          <w:rPr>
            <w:noProof/>
            <w:webHidden/>
          </w:rPr>
        </w:r>
        <w:r>
          <w:rPr>
            <w:noProof/>
            <w:webHidden/>
          </w:rPr>
          <w:fldChar w:fldCharType="separate"/>
        </w:r>
        <w:r>
          <w:rPr>
            <w:noProof/>
            <w:webHidden/>
          </w:rPr>
          <w:t>16</w:t>
        </w:r>
        <w:r>
          <w:rPr>
            <w:noProof/>
            <w:webHidden/>
          </w:rPr>
          <w:fldChar w:fldCharType="end"/>
        </w:r>
      </w:hyperlink>
    </w:p>
    <w:p w14:paraId="611C14C4" w14:textId="310C38BA"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6" w:history="1">
        <w:r w:rsidRPr="008D09F3">
          <w:rPr>
            <w:rStyle w:val="Hyperlink"/>
            <w:rFonts w:eastAsia="PMingLiU"/>
            <w:noProof/>
          </w:rPr>
          <w:t>Microsoft Teams</w:t>
        </w:r>
        <w:r>
          <w:rPr>
            <w:noProof/>
            <w:webHidden/>
          </w:rPr>
          <w:tab/>
        </w:r>
        <w:r>
          <w:rPr>
            <w:noProof/>
            <w:webHidden/>
          </w:rPr>
          <w:fldChar w:fldCharType="begin"/>
        </w:r>
        <w:r>
          <w:rPr>
            <w:noProof/>
            <w:webHidden/>
          </w:rPr>
          <w:instrText xml:space="preserve"> PAGEREF _Toc178348296 \h </w:instrText>
        </w:r>
        <w:r>
          <w:rPr>
            <w:noProof/>
            <w:webHidden/>
          </w:rPr>
        </w:r>
        <w:r>
          <w:rPr>
            <w:noProof/>
            <w:webHidden/>
          </w:rPr>
          <w:fldChar w:fldCharType="separate"/>
        </w:r>
        <w:r>
          <w:rPr>
            <w:noProof/>
            <w:webHidden/>
          </w:rPr>
          <w:t>16</w:t>
        </w:r>
        <w:r>
          <w:rPr>
            <w:noProof/>
            <w:webHidden/>
          </w:rPr>
          <w:fldChar w:fldCharType="end"/>
        </w:r>
      </w:hyperlink>
    </w:p>
    <w:p w14:paraId="0D557CAC" w14:textId="184D56FE"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7" w:history="1">
        <w:r w:rsidRPr="008D09F3">
          <w:rPr>
            <w:rStyle w:val="Hyperlink"/>
            <w:rFonts w:eastAsia="PMingLiU"/>
            <w:noProof/>
          </w:rPr>
          <w:t xml:space="preserve">Microsoft 365 Apps </w:t>
        </w:r>
        <w:r w:rsidRPr="008D09F3">
          <w:rPr>
            <w:rStyle w:val="Hyperlink"/>
            <w:rFonts w:eastAsia="PMingLiU" w:hint="eastAsia"/>
            <w:noProof/>
          </w:rPr>
          <w:t>商務版</w:t>
        </w:r>
        <w:r>
          <w:rPr>
            <w:noProof/>
            <w:webHidden/>
          </w:rPr>
          <w:tab/>
        </w:r>
        <w:r>
          <w:rPr>
            <w:noProof/>
            <w:webHidden/>
          </w:rPr>
          <w:fldChar w:fldCharType="begin"/>
        </w:r>
        <w:r>
          <w:rPr>
            <w:noProof/>
            <w:webHidden/>
          </w:rPr>
          <w:instrText xml:space="preserve"> PAGEREF _Toc178348297 \h </w:instrText>
        </w:r>
        <w:r>
          <w:rPr>
            <w:noProof/>
            <w:webHidden/>
          </w:rPr>
        </w:r>
        <w:r>
          <w:rPr>
            <w:noProof/>
            <w:webHidden/>
          </w:rPr>
          <w:fldChar w:fldCharType="separate"/>
        </w:r>
        <w:r>
          <w:rPr>
            <w:noProof/>
            <w:webHidden/>
          </w:rPr>
          <w:t>17</w:t>
        </w:r>
        <w:r>
          <w:rPr>
            <w:noProof/>
            <w:webHidden/>
          </w:rPr>
          <w:fldChar w:fldCharType="end"/>
        </w:r>
      </w:hyperlink>
    </w:p>
    <w:p w14:paraId="239C8151" w14:textId="4D3FB007"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8" w:history="1">
        <w:r w:rsidRPr="008D09F3">
          <w:rPr>
            <w:rStyle w:val="Hyperlink"/>
            <w:rFonts w:eastAsia="PMingLiU"/>
            <w:noProof/>
          </w:rPr>
          <w:t xml:space="preserve">Microsoft 365 Apps </w:t>
        </w:r>
        <w:r w:rsidRPr="008D09F3">
          <w:rPr>
            <w:rStyle w:val="Hyperlink"/>
            <w:rFonts w:eastAsia="PMingLiU" w:hint="eastAsia"/>
            <w:noProof/>
          </w:rPr>
          <w:t>企業版</w:t>
        </w:r>
        <w:r>
          <w:rPr>
            <w:noProof/>
            <w:webHidden/>
          </w:rPr>
          <w:tab/>
        </w:r>
        <w:r>
          <w:rPr>
            <w:noProof/>
            <w:webHidden/>
          </w:rPr>
          <w:fldChar w:fldCharType="begin"/>
        </w:r>
        <w:r>
          <w:rPr>
            <w:noProof/>
            <w:webHidden/>
          </w:rPr>
          <w:instrText xml:space="preserve"> PAGEREF _Toc178348298 \h </w:instrText>
        </w:r>
        <w:r>
          <w:rPr>
            <w:noProof/>
            <w:webHidden/>
          </w:rPr>
        </w:r>
        <w:r>
          <w:rPr>
            <w:noProof/>
            <w:webHidden/>
          </w:rPr>
          <w:fldChar w:fldCharType="separate"/>
        </w:r>
        <w:r>
          <w:rPr>
            <w:noProof/>
            <w:webHidden/>
          </w:rPr>
          <w:t>17</w:t>
        </w:r>
        <w:r>
          <w:rPr>
            <w:noProof/>
            <w:webHidden/>
          </w:rPr>
          <w:fldChar w:fldCharType="end"/>
        </w:r>
      </w:hyperlink>
    </w:p>
    <w:p w14:paraId="4619C80F" w14:textId="580BD5BA" w:rsidR="00A27F48" w:rsidRDefault="00A27F48">
      <w:pPr>
        <w:pStyle w:val="TOC4"/>
        <w:rPr>
          <w:rFonts w:eastAsiaTheme="minorEastAsia"/>
          <w:smallCaps w:val="0"/>
          <w:noProof/>
          <w:kern w:val="2"/>
          <w:sz w:val="24"/>
          <w:szCs w:val="24"/>
          <w:lang w:val="en-US" w:eastAsia="en-US" w:bidi="ar-SA"/>
          <w14:ligatures w14:val="standardContextual"/>
        </w:rPr>
      </w:pPr>
      <w:hyperlink w:anchor="_Toc178348299" w:history="1">
        <w:r w:rsidRPr="008D09F3">
          <w:rPr>
            <w:rStyle w:val="Hyperlink"/>
            <w:rFonts w:eastAsia="PMingLiU"/>
            <w:noProof/>
          </w:rPr>
          <w:t xml:space="preserve">Office 365 </w:t>
        </w:r>
        <w:r w:rsidRPr="008D09F3">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_Toc178348299 \h </w:instrText>
        </w:r>
        <w:r>
          <w:rPr>
            <w:noProof/>
            <w:webHidden/>
          </w:rPr>
        </w:r>
        <w:r>
          <w:rPr>
            <w:noProof/>
            <w:webHidden/>
          </w:rPr>
          <w:fldChar w:fldCharType="separate"/>
        </w:r>
        <w:r>
          <w:rPr>
            <w:noProof/>
            <w:webHidden/>
          </w:rPr>
          <w:t>17</w:t>
        </w:r>
        <w:r>
          <w:rPr>
            <w:noProof/>
            <w:webHidden/>
          </w:rPr>
          <w:fldChar w:fldCharType="end"/>
        </w:r>
      </w:hyperlink>
    </w:p>
    <w:p w14:paraId="661CB3CD" w14:textId="2D1426B3"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0" w:history="1">
        <w:r w:rsidRPr="008D09F3">
          <w:rPr>
            <w:rStyle w:val="Hyperlink"/>
            <w:rFonts w:eastAsia="PMingLiU"/>
            <w:noProof/>
          </w:rPr>
          <w:t>Office Online</w:t>
        </w:r>
        <w:r>
          <w:rPr>
            <w:noProof/>
            <w:webHidden/>
          </w:rPr>
          <w:tab/>
        </w:r>
        <w:r>
          <w:rPr>
            <w:noProof/>
            <w:webHidden/>
          </w:rPr>
          <w:fldChar w:fldCharType="begin"/>
        </w:r>
        <w:r>
          <w:rPr>
            <w:noProof/>
            <w:webHidden/>
          </w:rPr>
          <w:instrText xml:space="preserve"> PAGEREF _Toc178348300 \h </w:instrText>
        </w:r>
        <w:r>
          <w:rPr>
            <w:noProof/>
            <w:webHidden/>
          </w:rPr>
        </w:r>
        <w:r>
          <w:rPr>
            <w:noProof/>
            <w:webHidden/>
          </w:rPr>
          <w:fldChar w:fldCharType="separate"/>
        </w:r>
        <w:r>
          <w:rPr>
            <w:noProof/>
            <w:webHidden/>
          </w:rPr>
          <w:t>18</w:t>
        </w:r>
        <w:r>
          <w:rPr>
            <w:noProof/>
            <w:webHidden/>
          </w:rPr>
          <w:fldChar w:fldCharType="end"/>
        </w:r>
      </w:hyperlink>
    </w:p>
    <w:p w14:paraId="762A9CD5" w14:textId="0E16F81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1" w:history="1">
        <w:r w:rsidRPr="008D09F3">
          <w:rPr>
            <w:rStyle w:val="Hyperlink"/>
            <w:rFonts w:eastAsia="PMingLiU"/>
            <w:noProof/>
          </w:rPr>
          <w:t>Office 365 Video</w:t>
        </w:r>
        <w:r>
          <w:rPr>
            <w:noProof/>
            <w:webHidden/>
          </w:rPr>
          <w:tab/>
        </w:r>
        <w:r>
          <w:rPr>
            <w:noProof/>
            <w:webHidden/>
          </w:rPr>
          <w:fldChar w:fldCharType="begin"/>
        </w:r>
        <w:r>
          <w:rPr>
            <w:noProof/>
            <w:webHidden/>
          </w:rPr>
          <w:instrText xml:space="preserve"> PAGEREF _Toc178348301 \h </w:instrText>
        </w:r>
        <w:r>
          <w:rPr>
            <w:noProof/>
            <w:webHidden/>
          </w:rPr>
        </w:r>
        <w:r>
          <w:rPr>
            <w:noProof/>
            <w:webHidden/>
          </w:rPr>
          <w:fldChar w:fldCharType="separate"/>
        </w:r>
        <w:r>
          <w:rPr>
            <w:noProof/>
            <w:webHidden/>
          </w:rPr>
          <w:t>18</w:t>
        </w:r>
        <w:r>
          <w:rPr>
            <w:noProof/>
            <w:webHidden/>
          </w:rPr>
          <w:fldChar w:fldCharType="end"/>
        </w:r>
      </w:hyperlink>
    </w:p>
    <w:p w14:paraId="5BCF7DA8" w14:textId="76CC96E1"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2" w:history="1">
        <w:r w:rsidRPr="008D09F3">
          <w:rPr>
            <w:rStyle w:val="Hyperlink"/>
            <w:rFonts w:eastAsia="PMingLiU" w:hint="eastAsia"/>
            <w:noProof/>
          </w:rPr>
          <w:t>商務用</w:t>
        </w:r>
        <w:r w:rsidRPr="008D09F3">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_Toc178348302 \h </w:instrText>
        </w:r>
        <w:r>
          <w:rPr>
            <w:noProof/>
            <w:webHidden/>
          </w:rPr>
        </w:r>
        <w:r>
          <w:rPr>
            <w:noProof/>
            <w:webHidden/>
          </w:rPr>
          <w:fldChar w:fldCharType="separate"/>
        </w:r>
        <w:r>
          <w:rPr>
            <w:noProof/>
            <w:webHidden/>
          </w:rPr>
          <w:t>18</w:t>
        </w:r>
        <w:r>
          <w:rPr>
            <w:noProof/>
            <w:webHidden/>
          </w:rPr>
          <w:fldChar w:fldCharType="end"/>
        </w:r>
      </w:hyperlink>
    </w:p>
    <w:p w14:paraId="42146D9F" w14:textId="69FC7F1D"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3" w:history="1">
        <w:r w:rsidRPr="008D09F3">
          <w:rPr>
            <w:rStyle w:val="Hyperlink"/>
            <w:rFonts w:eastAsia="PMingLiU"/>
            <w:noProof/>
          </w:rPr>
          <w:t>Project</w:t>
        </w:r>
        <w:r>
          <w:rPr>
            <w:noProof/>
            <w:webHidden/>
          </w:rPr>
          <w:tab/>
        </w:r>
        <w:r>
          <w:rPr>
            <w:noProof/>
            <w:webHidden/>
          </w:rPr>
          <w:fldChar w:fldCharType="begin"/>
        </w:r>
        <w:r>
          <w:rPr>
            <w:noProof/>
            <w:webHidden/>
          </w:rPr>
          <w:instrText xml:space="preserve"> PAGEREF _Toc178348303 \h </w:instrText>
        </w:r>
        <w:r>
          <w:rPr>
            <w:noProof/>
            <w:webHidden/>
          </w:rPr>
        </w:r>
        <w:r>
          <w:rPr>
            <w:noProof/>
            <w:webHidden/>
          </w:rPr>
          <w:fldChar w:fldCharType="separate"/>
        </w:r>
        <w:r>
          <w:rPr>
            <w:noProof/>
            <w:webHidden/>
          </w:rPr>
          <w:t>19</w:t>
        </w:r>
        <w:r>
          <w:rPr>
            <w:noProof/>
            <w:webHidden/>
          </w:rPr>
          <w:fldChar w:fldCharType="end"/>
        </w:r>
      </w:hyperlink>
    </w:p>
    <w:p w14:paraId="24BE5391" w14:textId="0E13AF4E"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4" w:history="1">
        <w:r w:rsidRPr="008D09F3">
          <w:rPr>
            <w:rStyle w:val="Hyperlink"/>
            <w:rFonts w:eastAsia="PMingLiU"/>
            <w:noProof/>
          </w:rPr>
          <w:t>SharePoint Online</w:t>
        </w:r>
        <w:r>
          <w:rPr>
            <w:noProof/>
            <w:webHidden/>
          </w:rPr>
          <w:tab/>
        </w:r>
        <w:r>
          <w:rPr>
            <w:noProof/>
            <w:webHidden/>
          </w:rPr>
          <w:fldChar w:fldCharType="begin"/>
        </w:r>
        <w:r>
          <w:rPr>
            <w:noProof/>
            <w:webHidden/>
          </w:rPr>
          <w:instrText xml:space="preserve"> PAGEREF _Toc178348304 \h </w:instrText>
        </w:r>
        <w:r>
          <w:rPr>
            <w:noProof/>
            <w:webHidden/>
          </w:rPr>
        </w:r>
        <w:r>
          <w:rPr>
            <w:noProof/>
            <w:webHidden/>
          </w:rPr>
          <w:fldChar w:fldCharType="separate"/>
        </w:r>
        <w:r>
          <w:rPr>
            <w:noProof/>
            <w:webHidden/>
          </w:rPr>
          <w:t>19</w:t>
        </w:r>
        <w:r>
          <w:rPr>
            <w:noProof/>
            <w:webHidden/>
          </w:rPr>
          <w:fldChar w:fldCharType="end"/>
        </w:r>
      </w:hyperlink>
    </w:p>
    <w:p w14:paraId="34989D3F" w14:textId="0A15034C"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5" w:history="1">
        <w:r w:rsidRPr="008D09F3">
          <w:rPr>
            <w:rStyle w:val="Hyperlink"/>
            <w:rFonts w:eastAsia="PMingLiU"/>
            <w:noProof/>
          </w:rPr>
          <w:t xml:space="preserve">Microsoft Teams – </w:t>
        </w:r>
        <w:r w:rsidRPr="008D09F3">
          <w:rPr>
            <w:rStyle w:val="Hyperlink"/>
            <w:rFonts w:eastAsia="PMingLiU" w:hint="eastAsia"/>
            <w:noProof/>
          </w:rPr>
          <w:t>通話方案、</w:t>
        </w:r>
        <w:r w:rsidRPr="008D09F3">
          <w:rPr>
            <w:rStyle w:val="Hyperlink"/>
            <w:rFonts w:eastAsia="PMingLiU"/>
            <w:noProof/>
            <w:lang w:val="en-US"/>
          </w:rPr>
          <w:t>Teams</w:t>
        </w:r>
        <w:r w:rsidRPr="008D09F3">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_Toc178348305 \h </w:instrText>
        </w:r>
        <w:r>
          <w:rPr>
            <w:noProof/>
            <w:webHidden/>
          </w:rPr>
        </w:r>
        <w:r>
          <w:rPr>
            <w:noProof/>
            <w:webHidden/>
          </w:rPr>
          <w:fldChar w:fldCharType="separate"/>
        </w:r>
        <w:r>
          <w:rPr>
            <w:noProof/>
            <w:webHidden/>
          </w:rPr>
          <w:t>19</w:t>
        </w:r>
        <w:r>
          <w:rPr>
            <w:noProof/>
            <w:webHidden/>
          </w:rPr>
          <w:fldChar w:fldCharType="end"/>
        </w:r>
      </w:hyperlink>
    </w:p>
    <w:p w14:paraId="5DD53CDF" w14:textId="6AC236A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6" w:history="1">
        <w:r w:rsidRPr="008D09F3">
          <w:rPr>
            <w:rStyle w:val="Hyperlink"/>
            <w:rFonts w:eastAsia="PMingLiU"/>
            <w:noProof/>
          </w:rPr>
          <w:t xml:space="preserve">Microsoft Teams – </w:t>
        </w:r>
        <w:r w:rsidRPr="008D09F3">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_Toc178348306 \h </w:instrText>
        </w:r>
        <w:r>
          <w:rPr>
            <w:noProof/>
            <w:webHidden/>
          </w:rPr>
        </w:r>
        <w:r>
          <w:rPr>
            <w:noProof/>
            <w:webHidden/>
          </w:rPr>
          <w:fldChar w:fldCharType="separate"/>
        </w:r>
        <w:r>
          <w:rPr>
            <w:noProof/>
            <w:webHidden/>
          </w:rPr>
          <w:t>20</w:t>
        </w:r>
        <w:r>
          <w:rPr>
            <w:noProof/>
            <w:webHidden/>
          </w:rPr>
          <w:fldChar w:fldCharType="end"/>
        </w:r>
      </w:hyperlink>
    </w:p>
    <w:p w14:paraId="588D1FAF" w14:textId="14D7246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7" w:history="1">
        <w:r w:rsidRPr="008D09F3">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_Toc178348307 \h </w:instrText>
        </w:r>
        <w:r>
          <w:rPr>
            <w:noProof/>
            <w:webHidden/>
          </w:rPr>
        </w:r>
        <w:r>
          <w:rPr>
            <w:noProof/>
            <w:webHidden/>
          </w:rPr>
          <w:fldChar w:fldCharType="separate"/>
        </w:r>
        <w:r>
          <w:rPr>
            <w:noProof/>
            <w:webHidden/>
          </w:rPr>
          <w:t>20</w:t>
        </w:r>
        <w:r>
          <w:rPr>
            <w:noProof/>
            <w:webHidden/>
          </w:rPr>
          <w:fldChar w:fldCharType="end"/>
        </w:r>
      </w:hyperlink>
    </w:p>
    <w:p w14:paraId="39057343" w14:textId="4EF909C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08" w:history="1">
        <w:r w:rsidRPr="008D09F3">
          <w:rPr>
            <w:rStyle w:val="Hyperlink"/>
            <w:rFonts w:eastAsia="PMingLiU"/>
            <w:noProof/>
          </w:rPr>
          <w:t>Yammer Enterprise</w:t>
        </w:r>
        <w:r>
          <w:rPr>
            <w:noProof/>
            <w:webHidden/>
          </w:rPr>
          <w:tab/>
        </w:r>
        <w:r>
          <w:rPr>
            <w:noProof/>
            <w:webHidden/>
          </w:rPr>
          <w:fldChar w:fldCharType="begin"/>
        </w:r>
        <w:r>
          <w:rPr>
            <w:noProof/>
            <w:webHidden/>
          </w:rPr>
          <w:instrText xml:space="preserve"> PAGEREF _Toc178348308 \h </w:instrText>
        </w:r>
        <w:r>
          <w:rPr>
            <w:noProof/>
            <w:webHidden/>
          </w:rPr>
        </w:r>
        <w:r>
          <w:rPr>
            <w:noProof/>
            <w:webHidden/>
          </w:rPr>
          <w:fldChar w:fldCharType="separate"/>
        </w:r>
        <w:r>
          <w:rPr>
            <w:noProof/>
            <w:webHidden/>
          </w:rPr>
          <w:t>21</w:t>
        </w:r>
        <w:r>
          <w:rPr>
            <w:noProof/>
            <w:webHidden/>
          </w:rPr>
          <w:fldChar w:fldCharType="end"/>
        </w:r>
      </w:hyperlink>
    </w:p>
    <w:p w14:paraId="2123A064" w14:textId="4465E8AF" w:rsidR="00A27F48" w:rsidRDefault="00A27F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8309" w:history="1">
        <w:r w:rsidRPr="008D09F3">
          <w:rPr>
            <w:rStyle w:val="Hyperlink"/>
            <w:rFonts w:eastAsia="PMingLiU"/>
            <w:noProof/>
          </w:rPr>
          <w:t xml:space="preserve">Microsoft Azure </w:t>
        </w:r>
        <w:r w:rsidRPr="008D09F3">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_Toc178348309 \h </w:instrText>
        </w:r>
        <w:r>
          <w:rPr>
            <w:noProof/>
            <w:webHidden/>
          </w:rPr>
        </w:r>
        <w:r>
          <w:rPr>
            <w:noProof/>
            <w:webHidden/>
          </w:rPr>
          <w:fldChar w:fldCharType="separate"/>
        </w:r>
        <w:r>
          <w:rPr>
            <w:noProof/>
            <w:webHidden/>
          </w:rPr>
          <w:t>21</w:t>
        </w:r>
        <w:r>
          <w:rPr>
            <w:noProof/>
            <w:webHidden/>
          </w:rPr>
          <w:fldChar w:fldCharType="end"/>
        </w:r>
      </w:hyperlink>
    </w:p>
    <w:p w14:paraId="6ECCE801" w14:textId="0B10D64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0" w:history="1">
        <w:r w:rsidRPr="008D09F3">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_Toc178348310 \h </w:instrText>
        </w:r>
        <w:r>
          <w:rPr>
            <w:noProof/>
            <w:webHidden/>
          </w:rPr>
        </w:r>
        <w:r>
          <w:rPr>
            <w:noProof/>
            <w:webHidden/>
          </w:rPr>
          <w:fldChar w:fldCharType="separate"/>
        </w:r>
        <w:r>
          <w:rPr>
            <w:noProof/>
            <w:webHidden/>
          </w:rPr>
          <w:t>21</w:t>
        </w:r>
        <w:r>
          <w:rPr>
            <w:noProof/>
            <w:webHidden/>
          </w:rPr>
          <w:fldChar w:fldCharType="end"/>
        </w:r>
      </w:hyperlink>
    </w:p>
    <w:p w14:paraId="45ED59BC" w14:textId="0FBC7A0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1" w:history="1">
        <w:r w:rsidRPr="008D09F3">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_Toc178348311 \h </w:instrText>
        </w:r>
        <w:r>
          <w:rPr>
            <w:noProof/>
            <w:webHidden/>
          </w:rPr>
        </w:r>
        <w:r>
          <w:rPr>
            <w:noProof/>
            <w:webHidden/>
          </w:rPr>
          <w:fldChar w:fldCharType="separate"/>
        </w:r>
        <w:r>
          <w:rPr>
            <w:noProof/>
            <w:webHidden/>
          </w:rPr>
          <w:t>21</w:t>
        </w:r>
        <w:r>
          <w:rPr>
            <w:noProof/>
            <w:webHidden/>
          </w:rPr>
          <w:fldChar w:fldCharType="end"/>
        </w:r>
      </w:hyperlink>
    </w:p>
    <w:p w14:paraId="3D986660" w14:textId="70E04B11"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2" w:history="1">
        <w:r w:rsidRPr="008D09F3">
          <w:rPr>
            <w:rStyle w:val="Hyperlink"/>
            <w:rFonts w:eastAsia="PMingLiU"/>
            <w:noProof/>
            <w:lang w:val="en-US"/>
          </w:rPr>
          <w:t>Microsoft Entra</w:t>
        </w:r>
        <w:r w:rsidRPr="008D09F3">
          <w:rPr>
            <w:rStyle w:val="Hyperlink"/>
            <w:rFonts w:eastAsia="PMingLiU"/>
            <w:noProof/>
          </w:rPr>
          <w:t xml:space="preserve"> Domain </w:t>
        </w:r>
        <w:r w:rsidRPr="008D09F3">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_Toc178348312 \h </w:instrText>
        </w:r>
        <w:r>
          <w:rPr>
            <w:noProof/>
            <w:webHidden/>
          </w:rPr>
        </w:r>
        <w:r>
          <w:rPr>
            <w:noProof/>
            <w:webHidden/>
          </w:rPr>
          <w:fldChar w:fldCharType="separate"/>
        </w:r>
        <w:r>
          <w:rPr>
            <w:noProof/>
            <w:webHidden/>
          </w:rPr>
          <w:t>22</w:t>
        </w:r>
        <w:r>
          <w:rPr>
            <w:noProof/>
            <w:webHidden/>
          </w:rPr>
          <w:fldChar w:fldCharType="end"/>
        </w:r>
      </w:hyperlink>
    </w:p>
    <w:p w14:paraId="1A9C4BFE" w14:textId="222C58C4"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3" w:history="1">
        <w:r w:rsidRPr="008D09F3">
          <w:rPr>
            <w:rStyle w:val="Hyperlink"/>
            <w:rFonts w:eastAsia="PMingLiU"/>
            <w:noProof/>
          </w:rPr>
          <w:t>Analysis Services</w:t>
        </w:r>
        <w:r>
          <w:rPr>
            <w:noProof/>
            <w:webHidden/>
          </w:rPr>
          <w:tab/>
        </w:r>
        <w:r>
          <w:rPr>
            <w:noProof/>
            <w:webHidden/>
          </w:rPr>
          <w:fldChar w:fldCharType="begin"/>
        </w:r>
        <w:r>
          <w:rPr>
            <w:noProof/>
            <w:webHidden/>
          </w:rPr>
          <w:instrText xml:space="preserve"> PAGEREF _Toc178348313 \h </w:instrText>
        </w:r>
        <w:r>
          <w:rPr>
            <w:noProof/>
            <w:webHidden/>
          </w:rPr>
        </w:r>
        <w:r>
          <w:rPr>
            <w:noProof/>
            <w:webHidden/>
          </w:rPr>
          <w:fldChar w:fldCharType="separate"/>
        </w:r>
        <w:r>
          <w:rPr>
            <w:noProof/>
            <w:webHidden/>
          </w:rPr>
          <w:t>22</w:t>
        </w:r>
        <w:r>
          <w:rPr>
            <w:noProof/>
            <w:webHidden/>
          </w:rPr>
          <w:fldChar w:fldCharType="end"/>
        </w:r>
      </w:hyperlink>
    </w:p>
    <w:p w14:paraId="791BFDF3" w14:textId="12645C2F"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4" w:history="1">
        <w:r w:rsidRPr="008D09F3">
          <w:rPr>
            <w:rStyle w:val="Hyperlink"/>
            <w:rFonts w:eastAsia="PMingLiU"/>
            <w:noProof/>
          </w:rPr>
          <w:t>Azure API for FHIR</w:t>
        </w:r>
        <w:r>
          <w:rPr>
            <w:noProof/>
            <w:webHidden/>
          </w:rPr>
          <w:tab/>
        </w:r>
        <w:r>
          <w:rPr>
            <w:noProof/>
            <w:webHidden/>
          </w:rPr>
          <w:fldChar w:fldCharType="begin"/>
        </w:r>
        <w:r>
          <w:rPr>
            <w:noProof/>
            <w:webHidden/>
          </w:rPr>
          <w:instrText xml:space="preserve"> PAGEREF _Toc178348314 \h </w:instrText>
        </w:r>
        <w:r>
          <w:rPr>
            <w:noProof/>
            <w:webHidden/>
          </w:rPr>
        </w:r>
        <w:r>
          <w:rPr>
            <w:noProof/>
            <w:webHidden/>
          </w:rPr>
          <w:fldChar w:fldCharType="separate"/>
        </w:r>
        <w:r>
          <w:rPr>
            <w:noProof/>
            <w:webHidden/>
          </w:rPr>
          <w:t>23</w:t>
        </w:r>
        <w:r>
          <w:rPr>
            <w:noProof/>
            <w:webHidden/>
          </w:rPr>
          <w:fldChar w:fldCharType="end"/>
        </w:r>
      </w:hyperlink>
    </w:p>
    <w:p w14:paraId="41EA59B3" w14:textId="32312CDC"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5" w:history="1">
        <w:r w:rsidRPr="008D09F3">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_Toc178348315 \h </w:instrText>
        </w:r>
        <w:r>
          <w:rPr>
            <w:noProof/>
            <w:webHidden/>
          </w:rPr>
        </w:r>
        <w:r>
          <w:rPr>
            <w:noProof/>
            <w:webHidden/>
          </w:rPr>
          <w:fldChar w:fldCharType="separate"/>
        </w:r>
        <w:r>
          <w:rPr>
            <w:noProof/>
            <w:webHidden/>
          </w:rPr>
          <w:t>23</w:t>
        </w:r>
        <w:r>
          <w:rPr>
            <w:noProof/>
            <w:webHidden/>
          </w:rPr>
          <w:fldChar w:fldCharType="end"/>
        </w:r>
      </w:hyperlink>
    </w:p>
    <w:p w14:paraId="567FFCC5" w14:textId="4C69545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6" w:history="1">
        <w:r w:rsidRPr="008D09F3">
          <w:rPr>
            <w:rStyle w:val="Hyperlink"/>
            <w:rFonts w:eastAsia="PMingLiU"/>
            <w:noProof/>
          </w:rPr>
          <w:t xml:space="preserve">API </w:t>
        </w:r>
        <w:r w:rsidRPr="008D09F3">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_Toc178348316 \h </w:instrText>
        </w:r>
        <w:r>
          <w:rPr>
            <w:noProof/>
            <w:webHidden/>
          </w:rPr>
        </w:r>
        <w:r>
          <w:rPr>
            <w:noProof/>
            <w:webHidden/>
          </w:rPr>
          <w:fldChar w:fldCharType="separate"/>
        </w:r>
        <w:r>
          <w:rPr>
            <w:noProof/>
            <w:webHidden/>
          </w:rPr>
          <w:t>23</w:t>
        </w:r>
        <w:r>
          <w:rPr>
            <w:noProof/>
            <w:webHidden/>
          </w:rPr>
          <w:fldChar w:fldCharType="end"/>
        </w:r>
      </w:hyperlink>
    </w:p>
    <w:p w14:paraId="0710FC1E" w14:textId="03C61E4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7" w:history="1">
        <w:r w:rsidRPr="008D09F3">
          <w:rPr>
            <w:rStyle w:val="Hyperlink"/>
            <w:rFonts w:eastAsia="PMingLiU"/>
            <w:noProof/>
          </w:rPr>
          <w:t>App Center</w:t>
        </w:r>
        <w:r>
          <w:rPr>
            <w:noProof/>
            <w:webHidden/>
          </w:rPr>
          <w:tab/>
        </w:r>
        <w:r>
          <w:rPr>
            <w:noProof/>
            <w:webHidden/>
          </w:rPr>
          <w:fldChar w:fldCharType="begin"/>
        </w:r>
        <w:r>
          <w:rPr>
            <w:noProof/>
            <w:webHidden/>
          </w:rPr>
          <w:instrText xml:space="preserve"> PAGEREF _Toc178348317 \h </w:instrText>
        </w:r>
        <w:r>
          <w:rPr>
            <w:noProof/>
            <w:webHidden/>
          </w:rPr>
        </w:r>
        <w:r>
          <w:rPr>
            <w:noProof/>
            <w:webHidden/>
          </w:rPr>
          <w:fldChar w:fldCharType="separate"/>
        </w:r>
        <w:r>
          <w:rPr>
            <w:noProof/>
            <w:webHidden/>
          </w:rPr>
          <w:t>24</w:t>
        </w:r>
        <w:r>
          <w:rPr>
            <w:noProof/>
            <w:webHidden/>
          </w:rPr>
          <w:fldChar w:fldCharType="end"/>
        </w:r>
      </w:hyperlink>
    </w:p>
    <w:p w14:paraId="31A4C99D" w14:textId="165CE551"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8" w:history="1">
        <w:r w:rsidRPr="008D09F3">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_Toc178348318 \h </w:instrText>
        </w:r>
        <w:r>
          <w:rPr>
            <w:noProof/>
            <w:webHidden/>
          </w:rPr>
        </w:r>
        <w:r>
          <w:rPr>
            <w:noProof/>
            <w:webHidden/>
          </w:rPr>
          <w:fldChar w:fldCharType="separate"/>
        </w:r>
        <w:r>
          <w:rPr>
            <w:noProof/>
            <w:webHidden/>
          </w:rPr>
          <w:t>25</w:t>
        </w:r>
        <w:r>
          <w:rPr>
            <w:noProof/>
            <w:webHidden/>
          </w:rPr>
          <w:fldChar w:fldCharType="end"/>
        </w:r>
      </w:hyperlink>
    </w:p>
    <w:p w14:paraId="19D76727" w14:textId="180E34FF" w:rsidR="00A27F48" w:rsidRDefault="00A27F48">
      <w:pPr>
        <w:pStyle w:val="TOC4"/>
        <w:rPr>
          <w:rFonts w:eastAsiaTheme="minorEastAsia"/>
          <w:smallCaps w:val="0"/>
          <w:noProof/>
          <w:kern w:val="2"/>
          <w:sz w:val="24"/>
          <w:szCs w:val="24"/>
          <w:lang w:val="en-US" w:eastAsia="en-US" w:bidi="ar-SA"/>
          <w14:ligatures w14:val="standardContextual"/>
        </w:rPr>
      </w:pPr>
      <w:hyperlink w:anchor="_Toc178348319" w:history="1">
        <w:r w:rsidRPr="008D09F3">
          <w:rPr>
            <w:rStyle w:val="Hyperlink"/>
            <w:rFonts w:eastAsia="PMingLiU"/>
            <w:noProof/>
          </w:rPr>
          <w:t>App Service</w:t>
        </w:r>
        <w:r>
          <w:rPr>
            <w:noProof/>
            <w:webHidden/>
          </w:rPr>
          <w:tab/>
        </w:r>
        <w:r>
          <w:rPr>
            <w:noProof/>
            <w:webHidden/>
          </w:rPr>
          <w:fldChar w:fldCharType="begin"/>
        </w:r>
        <w:r>
          <w:rPr>
            <w:noProof/>
            <w:webHidden/>
          </w:rPr>
          <w:instrText xml:space="preserve"> PAGEREF _Toc178348319 \h </w:instrText>
        </w:r>
        <w:r>
          <w:rPr>
            <w:noProof/>
            <w:webHidden/>
          </w:rPr>
        </w:r>
        <w:r>
          <w:rPr>
            <w:noProof/>
            <w:webHidden/>
          </w:rPr>
          <w:fldChar w:fldCharType="separate"/>
        </w:r>
        <w:r>
          <w:rPr>
            <w:noProof/>
            <w:webHidden/>
          </w:rPr>
          <w:t>25</w:t>
        </w:r>
        <w:r>
          <w:rPr>
            <w:noProof/>
            <w:webHidden/>
          </w:rPr>
          <w:fldChar w:fldCharType="end"/>
        </w:r>
      </w:hyperlink>
    </w:p>
    <w:p w14:paraId="779CF1D8" w14:textId="6B5C016B"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0" w:history="1">
        <w:r w:rsidRPr="008D09F3">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_Toc178348320 \h </w:instrText>
        </w:r>
        <w:r>
          <w:rPr>
            <w:noProof/>
            <w:webHidden/>
          </w:rPr>
        </w:r>
        <w:r>
          <w:rPr>
            <w:noProof/>
            <w:webHidden/>
          </w:rPr>
          <w:fldChar w:fldCharType="separate"/>
        </w:r>
        <w:r>
          <w:rPr>
            <w:noProof/>
            <w:webHidden/>
          </w:rPr>
          <w:t>26</w:t>
        </w:r>
        <w:r>
          <w:rPr>
            <w:noProof/>
            <w:webHidden/>
          </w:rPr>
          <w:fldChar w:fldCharType="end"/>
        </w:r>
      </w:hyperlink>
    </w:p>
    <w:p w14:paraId="5AF6F1E4" w14:textId="2DE9E4D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1" w:history="1">
        <w:r w:rsidRPr="008D09F3">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_Toc178348321 \h </w:instrText>
        </w:r>
        <w:r>
          <w:rPr>
            <w:noProof/>
            <w:webHidden/>
          </w:rPr>
        </w:r>
        <w:r>
          <w:rPr>
            <w:noProof/>
            <w:webHidden/>
          </w:rPr>
          <w:fldChar w:fldCharType="separate"/>
        </w:r>
        <w:r>
          <w:rPr>
            <w:noProof/>
            <w:webHidden/>
          </w:rPr>
          <w:t>27</w:t>
        </w:r>
        <w:r>
          <w:rPr>
            <w:noProof/>
            <w:webHidden/>
          </w:rPr>
          <w:fldChar w:fldCharType="end"/>
        </w:r>
      </w:hyperlink>
    </w:p>
    <w:p w14:paraId="4EAA8C92" w14:textId="4038B24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2" w:history="1">
        <w:r w:rsidRPr="008D09F3">
          <w:rPr>
            <w:rStyle w:val="Hyperlink"/>
            <w:rFonts w:eastAsia="PMingLiU"/>
            <w:noProof/>
          </w:rPr>
          <w:t>Application Insights</w:t>
        </w:r>
        <w:r>
          <w:rPr>
            <w:noProof/>
            <w:webHidden/>
          </w:rPr>
          <w:tab/>
        </w:r>
        <w:r>
          <w:rPr>
            <w:noProof/>
            <w:webHidden/>
          </w:rPr>
          <w:fldChar w:fldCharType="begin"/>
        </w:r>
        <w:r>
          <w:rPr>
            <w:noProof/>
            <w:webHidden/>
          </w:rPr>
          <w:instrText xml:space="preserve"> PAGEREF _Toc178348322 \h </w:instrText>
        </w:r>
        <w:r>
          <w:rPr>
            <w:noProof/>
            <w:webHidden/>
          </w:rPr>
        </w:r>
        <w:r>
          <w:rPr>
            <w:noProof/>
            <w:webHidden/>
          </w:rPr>
          <w:fldChar w:fldCharType="separate"/>
        </w:r>
        <w:r>
          <w:rPr>
            <w:noProof/>
            <w:webHidden/>
          </w:rPr>
          <w:t>27</w:t>
        </w:r>
        <w:r>
          <w:rPr>
            <w:noProof/>
            <w:webHidden/>
          </w:rPr>
          <w:fldChar w:fldCharType="end"/>
        </w:r>
      </w:hyperlink>
    </w:p>
    <w:p w14:paraId="7FDFA795" w14:textId="68C4FB7E"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3" w:history="1">
        <w:r w:rsidRPr="008D09F3">
          <w:rPr>
            <w:rStyle w:val="Hyperlink"/>
            <w:rFonts w:eastAsia="PMingLiU"/>
            <w:noProof/>
          </w:rPr>
          <w:t xml:space="preserve">Azure </w:t>
        </w:r>
        <w:r w:rsidRPr="008D09F3">
          <w:rPr>
            <w:rStyle w:val="Hyperlink"/>
            <w:rFonts w:eastAsia="PMingLiU" w:hint="eastAsia"/>
            <w:noProof/>
          </w:rPr>
          <w:t>應用</w:t>
        </w:r>
        <w:r w:rsidRPr="008D09F3">
          <w:rPr>
            <w:rStyle w:val="Hyperlink"/>
            <w:rFonts w:eastAsia="PMingLiU"/>
            <w:noProof/>
          </w:rPr>
          <w:t xml:space="preserve"> AI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_Toc178348323 \h </w:instrText>
        </w:r>
        <w:r>
          <w:rPr>
            <w:noProof/>
            <w:webHidden/>
          </w:rPr>
        </w:r>
        <w:r>
          <w:rPr>
            <w:noProof/>
            <w:webHidden/>
          </w:rPr>
          <w:fldChar w:fldCharType="separate"/>
        </w:r>
        <w:r>
          <w:rPr>
            <w:noProof/>
            <w:webHidden/>
          </w:rPr>
          <w:t>28</w:t>
        </w:r>
        <w:r>
          <w:rPr>
            <w:noProof/>
            <w:webHidden/>
          </w:rPr>
          <w:fldChar w:fldCharType="end"/>
        </w:r>
      </w:hyperlink>
    </w:p>
    <w:p w14:paraId="422D0A92" w14:textId="79033EE8"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4" w:history="1">
        <w:r w:rsidRPr="008D09F3">
          <w:rPr>
            <w:rStyle w:val="Hyperlink"/>
            <w:rFonts w:eastAsia="PMingLiU"/>
            <w:noProof/>
          </w:rPr>
          <w:t>Azure Arc</w:t>
        </w:r>
        <w:r>
          <w:rPr>
            <w:noProof/>
            <w:webHidden/>
          </w:rPr>
          <w:tab/>
        </w:r>
        <w:r>
          <w:rPr>
            <w:noProof/>
            <w:webHidden/>
          </w:rPr>
          <w:fldChar w:fldCharType="begin"/>
        </w:r>
        <w:r>
          <w:rPr>
            <w:noProof/>
            <w:webHidden/>
          </w:rPr>
          <w:instrText xml:space="preserve"> PAGEREF _Toc178348324 \h </w:instrText>
        </w:r>
        <w:r>
          <w:rPr>
            <w:noProof/>
            <w:webHidden/>
          </w:rPr>
        </w:r>
        <w:r>
          <w:rPr>
            <w:noProof/>
            <w:webHidden/>
          </w:rPr>
          <w:fldChar w:fldCharType="separate"/>
        </w:r>
        <w:r>
          <w:rPr>
            <w:noProof/>
            <w:webHidden/>
          </w:rPr>
          <w:t>28</w:t>
        </w:r>
        <w:r>
          <w:rPr>
            <w:noProof/>
            <w:webHidden/>
          </w:rPr>
          <w:fldChar w:fldCharType="end"/>
        </w:r>
      </w:hyperlink>
    </w:p>
    <w:p w14:paraId="54FB5E3A" w14:textId="762E39E3"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5" w:history="1">
        <w:r w:rsidRPr="008D09F3">
          <w:rPr>
            <w:rStyle w:val="Hyperlink"/>
            <w:rFonts w:eastAsia="PMingLiU" w:hint="eastAsia"/>
            <w:noProof/>
          </w:rPr>
          <w:t>自動化</w:t>
        </w:r>
        <w:r>
          <w:rPr>
            <w:noProof/>
            <w:webHidden/>
          </w:rPr>
          <w:tab/>
        </w:r>
        <w:r>
          <w:rPr>
            <w:noProof/>
            <w:webHidden/>
          </w:rPr>
          <w:fldChar w:fldCharType="begin"/>
        </w:r>
        <w:r>
          <w:rPr>
            <w:noProof/>
            <w:webHidden/>
          </w:rPr>
          <w:instrText xml:space="preserve"> PAGEREF _Toc178348325 \h </w:instrText>
        </w:r>
        <w:r>
          <w:rPr>
            <w:noProof/>
            <w:webHidden/>
          </w:rPr>
        </w:r>
        <w:r>
          <w:rPr>
            <w:noProof/>
            <w:webHidden/>
          </w:rPr>
          <w:fldChar w:fldCharType="separate"/>
        </w:r>
        <w:r>
          <w:rPr>
            <w:noProof/>
            <w:webHidden/>
          </w:rPr>
          <w:t>28</w:t>
        </w:r>
        <w:r>
          <w:rPr>
            <w:noProof/>
            <w:webHidden/>
          </w:rPr>
          <w:fldChar w:fldCharType="end"/>
        </w:r>
      </w:hyperlink>
    </w:p>
    <w:p w14:paraId="4A5AB315" w14:textId="196AAAE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6" w:history="1">
        <w:r w:rsidRPr="008D09F3">
          <w:rPr>
            <w:rStyle w:val="Hyperlink"/>
            <w:rFonts w:eastAsia="PMingLiU"/>
            <w:noProof/>
          </w:rPr>
          <w:t xml:space="preserve">Azure </w:t>
        </w:r>
        <w:r w:rsidRPr="008D09F3">
          <w:rPr>
            <w:rStyle w:val="Hyperlink"/>
            <w:rFonts w:eastAsia="PMingLiU" w:hint="eastAsia"/>
            <w:noProof/>
          </w:rPr>
          <w:t>備份</w:t>
        </w:r>
        <w:r>
          <w:rPr>
            <w:noProof/>
            <w:webHidden/>
          </w:rPr>
          <w:tab/>
        </w:r>
        <w:r>
          <w:rPr>
            <w:noProof/>
            <w:webHidden/>
          </w:rPr>
          <w:fldChar w:fldCharType="begin"/>
        </w:r>
        <w:r>
          <w:rPr>
            <w:noProof/>
            <w:webHidden/>
          </w:rPr>
          <w:instrText xml:space="preserve"> PAGEREF _Toc178348326 \h </w:instrText>
        </w:r>
        <w:r>
          <w:rPr>
            <w:noProof/>
            <w:webHidden/>
          </w:rPr>
        </w:r>
        <w:r>
          <w:rPr>
            <w:noProof/>
            <w:webHidden/>
          </w:rPr>
          <w:fldChar w:fldCharType="separate"/>
        </w:r>
        <w:r>
          <w:rPr>
            <w:noProof/>
            <w:webHidden/>
          </w:rPr>
          <w:t>29</w:t>
        </w:r>
        <w:r>
          <w:rPr>
            <w:noProof/>
            <w:webHidden/>
          </w:rPr>
          <w:fldChar w:fldCharType="end"/>
        </w:r>
      </w:hyperlink>
    </w:p>
    <w:p w14:paraId="14950892" w14:textId="063C726C"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7" w:history="1">
        <w:r w:rsidRPr="008D09F3">
          <w:rPr>
            <w:rStyle w:val="Hyperlink"/>
            <w:rFonts w:eastAsia="PMingLiU"/>
            <w:noProof/>
          </w:rPr>
          <w:t>Azure Bastion</w:t>
        </w:r>
        <w:r>
          <w:rPr>
            <w:noProof/>
            <w:webHidden/>
          </w:rPr>
          <w:tab/>
        </w:r>
        <w:r>
          <w:rPr>
            <w:noProof/>
            <w:webHidden/>
          </w:rPr>
          <w:fldChar w:fldCharType="begin"/>
        </w:r>
        <w:r>
          <w:rPr>
            <w:noProof/>
            <w:webHidden/>
          </w:rPr>
          <w:instrText xml:space="preserve"> PAGEREF _Toc178348327 \h </w:instrText>
        </w:r>
        <w:r>
          <w:rPr>
            <w:noProof/>
            <w:webHidden/>
          </w:rPr>
        </w:r>
        <w:r>
          <w:rPr>
            <w:noProof/>
            <w:webHidden/>
          </w:rPr>
          <w:fldChar w:fldCharType="separate"/>
        </w:r>
        <w:r>
          <w:rPr>
            <w:noProof/>
            <w:webHidden/>
          </w:rPr>
          <w:t>30</w:t>
        </w:r>
        <w:r>
          <w:rPr>
            <w:noProof/>
            <w:webHidden/>
          </w:rPr>
          <w:fldChar w:fldCharType="end"/>
        </w:r>
      </w:hyperlink>
    </w:p>
    <w:p w14:paraId="347677A5" w14:textId="3F9F4656"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8" w:history="1">
        <w:r w:rsidRPr="008D09F3">
          <w:rPr>
            <w:rStyle w:val="Hyperlink"/>
            <w:rFonts w:eastAsia="PMingLiU" w:hint="eastAsia"/>
            <w:noProof/>
          </w:rPr>
          <w:t>批次</w:t>
        </w:r>
        <w:r>
          <w:rPr>
            <w:noProof/>
            <w:webHidden/>
          </w:rPr>
          <w:tab/>
        </w:r>
        <w:r>
          <w:rPr>
            <w:noProof/>
            <w:webHidden/>
          </w:rPr>
          <w:fldChar w:fldCharType="begin"/>
        </w:r>
        <w:r>
          <w:rPr>
            <w:noProof/>
            <w:webHidden/>
          </w:rPr>
          <w:instrText xml:space="preserve"> PAGEREF _Toc178348328 \h </w:instrText>
        </w:r>
        <w:r>
          <w:rPr>
            <w:noProof/>
            <w:webHidden/>
          </w:rPr>
        </w:r>
        <w:r>
          <w:rPr>
            <w:noProof/>
            <w:webHidden/>
          </w:rPr>
          <w:fldChar w:fldCharType="separate"/>
        </w:r>
        <w:r>
          <w:rPr>
            <w:noProof/>
            <w:webHidden/>
          </w:rPr>
          <w:t>30</w:t>
        </w:r>
        <w:r>
          <w:rPr>
            <w:noProof/>
            <w:webHidden/>
          </w:rPr>
          <w:fldChar w:fldCharType="end"/>
        </w:r>
      </w:hyperlink>
    </w:p>
    <w:p w14:paraId="3FD8CE08" w14:textId="28FC6723" w:rsidR="00A27F48" w:rsidRDefault="00A27F48">
      <w:pPr>
        <w:pStyle w:val="TOC4"/>
        <w:rPr>
          <w:rFonts w:eastAsiaTheme="minorEastAsia"/>
          <w:smallCaps w:val="0"/>
          <w:noProof/>
          <w:kern w:val="2"/>
          <w:sz w:val="24"/>
          <w:szCs w:val="24"/>
          <w:lang w:val="en-US" w:eastAsia="en-US" w:bidi="ar-SA"/>
          <w14:ligatures w14:val="standardContextual"/>
        </w:rPr>
      </w:pPr>
      <w:hyperlink w:anchor="_Toc178348329" w:history="1">
        <w:r w:rsidRPr="008D09F3">
          <w:rPr>
            <w:rStyle w:val="Hyperlink"/>
            <w:rFonts w:eastAsia="PMingLiU"/>
            <w:noProof/>
          </w:rPr>
          <w:t xml:space="preserve">BizTalk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_Toc178348329 \h </w:instrText>
        </w:r>
        <w:r>
          <w:rPr>
            <w:noProof/>
            <w:webHidden/>
          </w:rPr>
        </w:r>
        <w:r>
          <w:rPr>
            <w:noProof/>
            <w:webHidden/>
          </w:rPr>
          <w:fldChar w:fldCharType="separate"/>
        </w:r>
        <w:r>
          <w:rPr>
            <w:noProof/>
            <w:webHidden/>
          </w:rPr>
          <w:t>30</w:t>
        </w:r>
        <w:r>
          <w:rPr>
            <w:noProof/>
            <w:webHidden/>
          </w:rPr>
          <w:fldChar w:fldCharType="end"/>
        </w:r>
      </w:hyperlink>
    </w:p>
    <w:p w14:paraId="7B64E19E" w14:textId="03A59D24"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0" w:history="1">
        <w:r w:rsidRPr="008D09F3">
          <w:rPr>
            <w:rStyle w:val="Hyperlink"/>
            <w:rFonts w:eastAsia="PMingLiU"/>
            <w:noProof/>
          </w:rPr>
          <w:t xml:space="preserve">Azure Bot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_Toc178348330 \h </w:instrText>
        </w:r>
        <w:r>
          <w:rPr>
            <w:noProof/>
            <w:webHidden/>
          </w:rPr>
        </w:r>
        <w:r>
          <w:rPr>
            <w:noProof/>
            <w:webHidden/>
          </w:rPr>
          <w:fldChar w:fldCharType="separate"/>
        </w:r>
        <w:r>
          <w:rPr>
            <w:noProof/>
            <w:webHidden/>
          </w:rPr>
          <w:t>31</w:t>
        </w:r>
        <w:r>
          <w:rPr>
            <w:noProof/>
            <w:webHidden/>
          </w:rPr>
          <w:fldChar w:fldCharType="end"/>
        </w:r>
      </w:hyperlink>
    </w:p>
    <w:p w14:paraId="68306CFF" w14:textId="25CF0F1F"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1" w:history="1">
        <w:r w:rsidRPr="008D09F3">
          <w:rPr>
            <w:rStyle w:val="Hyperlink"/>
            <w:rFonts w:eastAsia="PMingLiU"/>
            <w:noProof/>
          </w:rPr>
          <w:t>Azure Cache for Redis</w:t>
        </w:r>
        <w:r>
          <w:rPr>
            <w:noProof/>
            <w:webHidden/>
          </w:rPr>
          <w:tab/>
        </w:r>
        <w:r>
          <w:rPr>
            <w:noProof/>
            <w:webHidden/>
          </w:rPr>
          <w:fldChar w:fldCharType="begin"/>
        </w:r>
        <w:r>
          <w:rPr>
            <w:noProof/>
            <w:webHidden/>
          </w:rPr>
          <w:instrText xml:space="preserve"> PAGEREF _Toc178348331 \h </w:instrText>
        </w:r>
        <w:r>
          <w:rPr>
            <w:noProof/>
            <w:webHidden/>
          </w:rPr>
        </w:r>
        <w:r>
          <w:rPr>
            <w:noProof/>
            <w:webHidden/>
          </w:rPr>
          <w:fldChar w:fldCharType="separate"/>
        </w:r>
        <w:r>
          <w:rPr>
            <w:noProof/>
            <w:webHidden/>
          </w:rPr>
          <w:t>31</w:t>
        </w:r>
        <w:r>
          <w:rPr>
            <w:noProof/>
            <w:webHidden/>
          </w:rPr>
          <w:fldChar w:fldCharType="end"/>
        </w:r>
      </w:hyperlink>
    </w:p>
    <w:p w14:paraId="24D2638E" w14:textId="1E2292FD"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2" w:history="1">
        <w:r w:rsidRPr="008D09F3">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_Toc178348332 \h </w:instrText>
        </w:r>
        <w:r>
          <w:rPr>
            <w:noProof/>
            <w:webHidden/>
          </w:rPr>
        </w:r>
        <w:r>
          <w:rPr>
            <w:noProof/>
            <w:webHidden/>
          </w:rPr>
          <w:fldChar w:fldCharType="separate"/>
        </w:r>
        <w:r>
          <w:rPr>
            <w:noProof/>
            <w:webHidden/>
          </w:rPr>
          <w:t>32</w:t>
        </w:r>
        <w:r>
          <w:rPr>
            <w:noProof/>
            <w:webHidden/>
          </w:rPr>
          <w:fldChar w:fldCharType="end"/>
        </w:r>
      </w:hyperlink>
    </w:p>
    <w:p w14:paraId="36420E29" w14:textId="393C3816"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3" w:history="1">
        <w:r w:rsidRPr="008D09F3">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_Toc178348333 \h </w:instrText>
        </w:r>
        <w:r>
          <w:rPr>
            <w:noProof/>
            <w:webHidden/>
          </w:rPr>
        </w:r>
        <w:r>
          <w:rPr>
            <w:noProof/>
            <w:webHidden/>
          </w:rPr>
          <w:fldChar w:fldCharType="separate"/>
        </w:r>
        <w:r>
          <w:rPr>
            <w:noProof/>
            <w:webHidden/>
          </w:rPr>
          <w:t>32</w:t>
        </w:r>
        <w:r>
          <w:rPr>
            <w:noProof/>
            <w:webHidden/>
          </w:rPr>
          <w:fldChar w:fldCharType="end"/>
        </w:r>
      </w:hyperlink>
    </w:p>
    <w:p w14:paraId="1F2610FD" w14:textId="2A81EA6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4" w:history="1">
        <w:r w:rsidRPr="008D09F3">
          <w:rPr>
            <w:rStyle w:val="Hyperlink"/>
            <w:rFonts w:eastAsia="PMingLiU"/>
            <w:noProof/>
          </w:rPr>
          <w:t xml:space="preserve">Azure </w:t>
        </w:r>
        <w:r w:rsidRPr="008D09F3">
          <w:rPr>
            <w:rStyle w:val="Hyperlink"/>
            <w:rFonts w:cstheme="majorHAnsi"/>
            <w:noProof/>
          </w:rPr>
          <w:t xml:space="preserve">AI </w:t>
        </w:r>
        <w:r w:rsidRPr="008D09F3">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_Toc178348334 \h </w:instrText>
        </w:r>
        <w:r>
          <w:rPr>
            <w:noProof/>
            <w:webHidden/>
          </w:rPr>
        </w:r>
        <w:r>
          <w:rPr>
            <w:noProof/>
            <w:webHidden/>
          </w:rPr>
          <w:fldChar w:fldCharType="separate"/>
        </w:r>
        <w:r>
          <w:rPr>
            <w:noProof/>
            <w:webHidden/>
          </w:rPr>
          <w:t>33</w:t>
        </w:r>
        <w:r>
          <w:rPr>
            <w:noProof/>
            <w:webHidden/>
          </w:rPr>
          <w:fldChar w:fldCharType="end"/>
        </w:r>
      </w:hyperlink>
    </w:p>
    <w:p w14:paraId="12668870" w14:textId="424DDA7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5" w:history="1">
        <w:r w:rsidRPr="008D09F3">
          <w:rPr>
            <w:rStyle w:val="Hyperlink"/>
            <w:rFonts w:eastAsia="PMingLiU"/>
            <w:noProof/>
          </w:rPr>
          <w:t xml:space="preserve">Azure </w:t>
        </w:r>
        <w:r w:rsidRPr="008D09F3">
          <w:rPr>
            <w:rStyle w:val="Hyperlink"/>
            <w:rFonts w:eastAsia="PMingLiU" w:hint="eastAsia"/>
            <w:noProof/>
          </w:rPr>
          <w:t>認知服務</w:t>
        </w:r>
        <w:r>
          <w:rPr>
            <w:noProof/>
            <w:webHidden/>
          </w:rPr>
          <w:tab/>
        </w:r>
        <w:r>
          <w:rPr>
            <w:noProof/>
            <w:webHidden/>
          </w:rPr>
          <w:fldChar w:fldCharType="begin"/>
        </w:r>
        <w:r>
          <w:rPr>
            <w:noProof/>
            <w:webHidden/>
          </w:rPr>
          <w:instrText xml:space="preserve"> PAGEREF _Toc178348335 \h </w:instrText>
        </w:r>
        <w:r>
          <w:rPr>
            <w:noProof/>
            <w:webHidden/>
          </w:rPr>
        </w:r>
        <w:r>
          <w:rPr>
            <w:noProof/>
            <w:webHidden/>
          </w:rPr>
          <w:fldChar w:fldCharType="separate"/>
        </w:r>
        <w:r>
          <w:rPr>
            <w:noProof/>
            <w:webHidden/>
          </w:rPr>
          <w:t>33</w:t>
        </w:r>
        <w:r>
          <w:rPr>
            <w:noProof/>
            <w:webHidden/>
          </w:rPr>
          <w:fldChar w:fldCharType="end"/>
        </w:r>
      </w:hyperlink>
    </w:p>
    <w:p w14:paraId="028CF1F4" w14:textId="14160BE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6" w:history="1">
        <w:r w:rsidRPr="008D09F3">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_Toc178348336 \h </w:instrText>
        </w:r>
        <w:r>
          <w:rPr>
            <w:noProof/>
            <w:webHidden/>
          </w:rPr>
        </w:r>
        <w:r>
          <w:rPr>
            <w:noProof/>
            <w:webHidden/>
          </w:rPr>
          <w:fldChar w:fldCharType="separate"/>
        </w:r>
        <w:r>
          <w:rPr>
            <w:noProof/>
            <w:webHidden/>
          </w:rPr>
          <w:t>34</w:t>
        </w:r>
        <w:r>
          <w:rPr>
            <w:noProof/>
            <w:webHidden/>
          </w:rPr>
          <w:fldChar w:fldCharType="end"/>
        </w:r>
      </w:hyperlink>
    </w:p>
    <w:p w14:paraId="742AD921" w14:textId="79FFF5DD"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7" w:history="1">
        <w:r w:rsidRPr="008D09F3">
          <w:rPr>
            <w:rStyle w:val="Hyperlink"/>
            <w:rFonts w:eastAsia="PMingLiU"/>
            <w:noProof/>
          </w:rPr>
          <w:t xml:space="preserve">Azure </w:t>
        </w:r>
        <w:r w:rsidRPr="008D09F3">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_Toc178348337 \h </w:instrText>
        </w:r>
        <w:r>
          <w:rPr>
            <w:noProof/>
            <w:webHidden/>
          </w:rPr>
        </w:r>
        <w:r>
          <w:rPr>
            <w:noProof/>
            <w:webHidden/>
          </w:rPr>
          <w:fldChar w:fldCharType="separate"/>
        </w:r>
        <w:r>
          <w:rPr>
            <w:noProof/>
            <w:webHidden/>
          </w:rPr>
          <w:t>34</w:t>
        </w:r>
        <w:r>
          <w:rPr>
            <w:noProof/>
            <w:webHidden/>
          </w:rPr>
          <w:fldChar w:fldCharType="end"/>
        </w:r>
      </w:hyperlink>
    </w:p>
    <w:p w14:paraId="2AD8CFBD" w14:textId="3091C51D"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8" w:history="1">
        <w:r w:rsidRPr="008D09F3">
          <w:rPr>
            <w:rStyle w:val="Hyperlink"/>
            <w:rFonts w:eastAsia="PMingLiU"/>
            <w:noProof/>
          </w:rPr>
          <w:t xml:space="preserve">Azure </w:t>
        </w:r>
        <w:r w:rsidRPr="008D09F3">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_Toc178348338 \h </w:instrText>
        </w:r>
        <w:r>
          <w:rPr>
            <w:noProof/>
            <w:webHidden/>
          </w:rPr>
        </w:r>
        <w:r>
          <w:rPr>
            <w:noProof/>
            <w:webHidden/>
          </w:rPr>
          <w:fldChar w:fldCharType="separate"/>
        </w:r>
        <w:r>
          <w:rPr>
            <w:noProof/>
            <w:webHidden/>
          </w:rPr>
          <w:t>35</w:t>
        </w:r>
        <w:r>
          <w:rPr>
            <w:noProof/>
            <w:webHidden/>
          </w:rPr>
          <w:fldChar w:fldCharType="end"/>
        </w:r>
      </w:hyperlink>
    </w:p>
    <w:p w14:paraId="5AA63CBB" w14:textId="1D14ACD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39" w:history="1">
        <w:r w:rsidRPr="008D09F3">
          <w:rPr>
            <w:rStyle w:val="Hyperlink"/>
            <w:rFonts w:eastAsia="PMingLiU"/>
            <w:noProof/>
          </w:rPr>
          <w:t xml:space="preserve">Azure </w:t>
        </w:r>
        <w:r w:rsidRPr="008D09F3">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_Toc178348339 \h </w:instrText>
        </w:r>
        <w:r>
          <w:rPr>
            <w:noProof/>
            <w:webHidden/>
          </w:rPr>
        </w:r>
        <w:r>
          <w:rPr>
            <w:noProof/>
            <w:webHidden/>
          </w:rPr>
          <w:fldChar w:fldCharType="separate"/>
        </w:r>
        <w:r>
          <w:rPr>
            <w:noProof/>
            <w:webHidden/>
          </w:rPr>
          <w:t>35</w:t>
        </w:r>
        <w:r>
          <w:rPr>
            <w:noProof/>
            <w:webHidden/>
          </w:rPr>
          <w:fldChar w:fldCharType="end"/>
        </w:r>
      </w:hyperlink>
    </w:p>
    <w:p w14:paraId="3674BF2E" w14:textId="789474AC"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0" w:history="1">
        <w:r w:rsidRPr="008D09F3">
          <w:rPr>
            <w:rStyle w:val="Hyperlink"/>
            <w:rFonts w:eastAsia="PMingLiU"/>
            <w:noProof/>
          </w:rPr>
          <w:t xml:space="preserve">Azure </w:t>
        </w:r>
        <w:r w:rsidRPr="008D09F3">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_Toc178348340 \h </w:instrText>
        </w:r>
        <w:r>
          <w:rPr>
            <w:noProof/>
            <w:webHidden/>
          </w:rPr>
        </w:r>
        <w:r>
          <w:rPr>
            <w:noProof/>
            <w:webHidden/>
          </w:rPr>
          <w:fldChar w:fldCharType="separate"/>
        </w:r>
        <w:r>
          <w:rPr>
            <w:noProof/>
            <w:webHidden/>
          </w:rPr>
          <w:t>35</w:t>
        </w:r>
        <w:r>
          <w:rPr>
            <w:noProof/>
            <w:webHidden/>
          </w:rPr>
          <w:fldChar w:fldCharType="end"/>
        </w:r>
      </w:hyperlink>
    </w:p>
    <w:p w14:paraId="37D71B1B" w14:textId="68D8820C"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1" w:history="1">
        <w:r w:rsidRPr="008D09F3">
          <w:rPr>
            <w:rStyle w:val="Hyperlink"/>
            <w:rFonts w:eastAsia="PMingLiU"/>
            <w:noProof/>
          </w:rPr>
          <w:t>Azure Container Registry</w:t>
        </w:r>
        <w:r>
          <w:rPr>
            <w:noProof/>
            <w:webHidden/>
          </w:rPr>
          <w:tab/>
        </w:r>
        <w:r>
          <w:rPr>
            <w:noProof/>
            <w:webHidden/>
          </w:rPr>
          <w:fldChar w:fldCharType="begin"/>
        </w:r>
        <w:r>
          <w:rPr>
            <w:noProof/>
            <w:webHidden/>
          </w:rPr>
          <w:instrText xml:space="preserve"> PAGEREF _Toc178348341 \h </w:instrText>
        </w:r>
        <w:r>
          <w:rPr>
            <w:noProof/>
            <w:webHidden/>
          </w:rPr>
        </w:r>
        <w:r>
          <w:rPr>
            <w:noProof/>
            <w:webHidden/>
          </w:rPr>
          <w:fldChar w:fldCharType="separate"/>
        </w:r>
        <w:r>
          <w:rPr>
            <w:noProof/>
            <w:webHidden/>
          </w:rPr>
          <w:t>36</w:t>
        </w:r>
        <w:r>
          <w:rPr>
            <w:noProof/>
            <w:webHidden/>
          </w:rPr>
          <w:fldChar w:fldCharType="end"/>
        </w:r>
      </w:hyperlink>
    </w:p>
    <w:p w14:paraId="5237BB04" w14:textId="3B82E49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2" w:history="1">
        <w:r w:rsidRPr="008D09F3">
          <w:rPr>
            <w:rStyle w:val="Hyperlink"/>
            <w:rFonts w:eastAsia="PMingLiU" w:hint="eastAsia"/>
            <w:noProof/>
          </w:rPr>
          <w:t>內容傳遞網路</w:t>
        </w:r>
        <w:r w:rsidRPr="008D09F3">
          <w:rPr>
            <w:rStyle w:val="Hyperlink"/>
            <w:rFonts w:eastAsia="PMingLiU"/>
            <w:noProof/>
          </w:rPr>
          <w:t xml:space="preserve"> (CDN)</w:t>
        </w:r>
        <w:r>
          <w:rPr>
            <w:noProof/>
            <w:webHidden/>
          </w:rPr>
          <w:tab/>
        </w:r>
        <w:r>
          <w:rPr>
            <w:noProof/>
            <w:webHidden/>
          </w:rPr>
          <w:fldChar w:fldCharType="begin"/>
        </w:r>
        <w:r>
          <w:rPr>
            <w:noProof/>
            <w:webHidden/>
          </w:rPr>
          <w:instrText xml:space="preserve"> PAGEREF _Toc178348342 \h </w:instrText>
        </w:r>
        <w:r>
          <w:rPr>
            <w:noProof/>
            <w:webHidden/>
          </w:rPr>
        </w:r>
        <w:r>
          <w:rPr>
            <w:noProof/>
            <w:webHidden/>
          </w:rPr>
          <w:fldChar w:fldCharType="separate"/>
        </w:r>
        <w:r>
          <w:rPr>
            <w:noProof/>
            <w:webHidden/>
          </w:rPr>
          <w:t>36</w:t>
        </w:r>
        <w:r>
          <w:rPr>
            <w:noProof/>
            <w:webHidden/>
          </w:rPr>
          <w:fldChar w:fldCharType="end"/>
        </w:r>
      </w:hyperlink>
    </w:p>
    <w:p w14:paraId="3F0E6AFC" w14:textId="6C4CEEF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3" w:history="1">
        <w:r w:rsidRPr="008D09F3">
          <w:rPr>
            <w:rStyle w:val="Hyperlink"/>
            <w:rFonts w:eastAsia="PMingLiU"/>
            <w:noProof/>
          </w:rPr>
          <w:t>Azure Cosmos DB</w:t>
        </w:r>
        <w:r>
          <w:rPr>
            <w:noProof/>
            <w:webHidden/>
          </w:rPr>
          <w:tab/>
        </w:r>
        <w:r>
          <w:rPr>
            <w:noProof/>
            <w:webHidden/>
          </w:rPr>
          <w:fldChar w:fldCharType="begin"/>
        </w:r>
        <w:r>
          <w:rPr>
            <w:noProof/>
            <w:webHidden/>
          </w:rPr>
          <w:instrText xml:space="preserve"> PAGEREF _Toc178348343 \h </w:instrText>
        </w:r>
        <w:r>
          <w:rPr>
            <w:noProof/>
            <w:webHidden/>
          </w:rPr>
        </w:r>
        <w:r>
          <w:rPr>
            <w:noProof/>
            <w:webHidden/>
          </w:rPr>
          <w:fldChar w:fldCharType="separate"/>
        </w:r>
        <w:r>
          <w:rPr>
            <w:noProof/>
            <w:webHidden/>
          </w:rPr>
          <w:t>37</w:t>
        </w:r>
        <w:r>
          <w:rPr>
            <w:noProof/>
            <w:webHidden/>
          </w:rPr>
          <w:fldChar w:fldCharType="end"/>
        </w:r>
      </w:hyperlink>
    </w:p>
    <w:p w14:paraId="272B19EB" w14:textId="26E1D714"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4" w:history="1">
        <w:r w:rsidRPr="008D09F3">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_Toc178348344 \h </w:instrText>
        </w:r>
        <w:r>
          <w:rPr>
            <w:noProof/>
            <w:webHidden/>
          </w:rPr>
        </w:r>
        <w:r>
          <w:rPr>
            <w:noProof/>
            <w:webHidden/>
          </w:rPr>
          <w:fldChar w:fldCharType="separate"/>
        </w:r>
        <w:r>
          <w:rPr>
            <w:noProof/>
            <w:webHidden/>
          </w:rPr>
          <w:t>41</w:t>
        </w:r>
        <w:r>
          <w:rPr>
            <w:noProof/>
            <w:webHidden/>
          </w:rPr>
          <w:fldChar w:fldCharType="end"/>
        </w:r>
      </w:hyperlink>
    </w:p>
    <w:p w14:paraId="3B8E1414" w14:textId="409C8497"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5" w:history="1">
        <w:r w:rsidRPr="008D09F3">
          <w:rPr>
            <w:rStyle w:val="Hyperlink"/>
            <w:rFonts w:eastAsia="PMingLiU"/>
            <w:noProof/>
          </w:rPr>
          <w:t xml:space="preserve">Azure </w:t>
        </w:r>
        <w:r w:rsidRPr="008D09F3">
          <w:rPr>
            <w:rStyle w:val="Hyperlink"/>
            <w:rFonts w:eastAsia="PMingLiU" w:hint="eastAsia"/>
            <w:noProof/>
          </w:rPr>
          <w:t>資料總管</w:t>
        </w:r>
        <w:r w:rsidRPr="008D09F3">
          <w:rPr>
            <w:rStyle w:val="Hyperlink"/>
            <w:rFonts w:eastAsia="PMingLiU"/>
            <w:noProof/>
          </w:rPr>
          <w:t xml:space="preserve"> (Kusto)</w:t>
        </w:r>
        <w:r>
          <w:rPr>
            <w:noProof/>
            <w:webHidden/>
          </w:rPr>
          <w:tab/>
        </w:r>
        <w:r>
          <w:rPr>
            <w:noProof/>
            <w:webHidden/>
          </w:rPr>
          <w:fldChar w:fldCharType="begin"/>
        </w:r>
        <w:r>
          <w:rPr>
            <w:noProof/>
            <w:webHidden/>
          </w:rPr>
          <w:instrText xml:space="preserve"> PAGEREF _Toc178348345 \h </w:instrText>
        </w:r>
        <w:r>
          <w:rPr>
            <w:noProof/>
            <w:webHidden/>
          </w:rPr>
        </w:r>
        <w:r>
          <w:rPr>
            <w:noProof/>
            <w:webHidden/>
          </w:rPr>
          <w:fldChar w:fldCharType="separate"/>
        </w:r>
        <w:r>
          <w:rPr>
            <w:noProof/>
            <w:webHidden/>
          </w:rPr>
          <w:t>41</w:t>
        </w:r>
        <w:r>
          <w:rPr>
            <w:noProof/>
            <w:webHidden/>
          </w:rPr>
          <w:fldChar w:fldCharType="end"/>
        </w:r>
      </w:hyperlink>
    </w:p>
    <w:p w14:paraId="54A51696" w14:textId="56DA2B2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6" w:history="1">
        <w:r w:rsidRPr="008D09F3">
          <w:rPr>
            <w:rStyle w:val="Hyperlink"/>
            <w:rFonts w:eastAsia="PMingLiU"/>
            <w:noProof/>
          </w:rPr>
          <w:t>Azure Data Factory</w:t>
        </w:r>
        <w:r>
          <w:rPr>
            <w:noProof/>
            <w:webHidden/>
          </w:rPr>
          <w:tab/>
        </w:r>
        <w:r>
          <w:rPr>
            <w:noProof/>
            <w:webHidden/>
          </w:rPr>
          <w:fldChar w:fldCharType="begin"/>
        </w:r>
        <w:r>
          <w:rPr>
            <w:noProof/>
            <w:webHidden/>
          </w:rPr>
          <w:instrText xml:space="preserve"> PAGEREF _Toc178348346 \h </w:instrText>
        </w:r>
        <w:r>
          <w:rPr>
            <w:noProof/>
            <w:webHidden/>
          </w:rPr>
        </w:r>
        <w:r>
          <w:rPr>
            <w:noProof/>
            <w:webHidden/>
          </w:rPr>
          <w:fldChar w:fldCharType="separate"/>
        </w:r>
        <w:r>
          <w:rPr>
            <w:noProof/>
            <w:webHidden/>
          </w:rPr>
          <w:t>41</w:t>
        </w:r>
        <w:r>
          <w:rPr>
            <w:noProof/>
            <w:webHidden/>
          </w:rPr>
          <w:fldChar w:fldCharType="end"/>
        </w:r>
      </w:hyperlink>
    </w:p>
    <w:p w14:paraId="5C6051BB" w14:textId="78C17AA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7" w:history="1">
        <w:r w:rsidRPr="008D09F3">
          <w:rPr>
            <w:rStyle w:val="Hyperlink"/>
            <w:rFonts w:eastAsia="PMingLiU"/>
            <w:noProof/>
          </w:rPr>
          <w:t xml:space="preserve">Data Lake </w:t>
        </w:r>
        <w:r w:rsidRPr="008D09F3">
          <w:rPr>
            <w:rStyle w:val="Hyperlink"/>
            <w:rFonts w:eastAsia="PMingLiU" w:hint="eastAsia"/>
            <w:noProof/>
          </w:rPr>
          <w:t>分析</w:t>
        </w:r>
        <w:r>
          <w:rPr>
            <w:noProof/>
            <w:webHidden/>
          </w:rPr>
          <w:tab/>
        </w:r>
        <w:r>
          <w:rPr>
            <w:noProof/>
            <w:webHidden/>
          </w:rPr>
          <w:fldChar w:fldCharType="begin"/>
        </w:r>
        <w:r>
          <w:rPr>
            <w:noProof/>
            <w:webHidden/>
          </w:rPr>
          <w:instrText xml:space="preserve"> PAGEREF _Toc178348347 \h </w:instrText>
        </w:r>
        <w:r>
          <w:rPr>
            <w:noProof/>
            <w:webHidden/>
          </w:rPr>
        </w:r>
        <w:r>
          <w:rPr>
            <w:noProof/>
            <w:webHidden/>
          </w:rPr>
          <w:fldChar w:fldCharType="separate"/>
        </w:r>
        <w:r>
          <w:rPr>
            <w:noProof/>
            <w:webHidden/>
          </w:rPr>
          <w:t>42</w:t>
        </w:r>
        <w:r>
          <w:rPr>
            <w:noProof/>
            <w:webHidden/>
          </w:rPr>
          <w:fldChar w:fldCharType="end"/>
        </w:r>
      </w:hyperlink>
    </w:p>
    <w:p w14:paraId="762C5995" w14:textId="5F68F27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8" w:history="1">
        <w:r w:rsidRPr="008D09F3">
          <w:rPr>
            <w:rStyle w:val="Hyperlink"/>
            <w:rFonts w:eastAsia="PMingLiU"/>
            <w:noProof/>
          </w:rPr>
          <w:t>Data Lake Storage Gen1</w:t>
        </w:r>
        <w:r>
          <w:rPr>
            <w:noProof/>
            <w:webHidden/>
          </w:rPr>
          <w:tab/>
        </w:r>
        <w:r>
          <w:rPr>
            <w:noProof/>
            <w:webHidden/>
          </w:rPr>
          <w:fldChar w:fldCharType="begin"/>
        </w:r>
        <w:r>
          <w:rPr>
            <w:noProof/>
            <w:webHidden/>
          </w:rPr>
          <w:instrText xml:space="preserve"> PAGEREF _Toc178348348 \h </w:instrText>
        </w:r>
        <w:r>
          <w:rPr>
            <w:noProof/>
            <w:webHidden/>
          </w:rPr>
        </w:r>
        <w:r>
          <w:rPr>
            <w:noProof/>
            <w:webHidden/>
          </w:rPr>
          <w:fldChar w:fldCharType="separate"/>
        </w:r>
        <w:r>
          <w:rPr>
            <w:noProof/>
            <w:webHidden/>
          </w:rPr>
          <w:t>42</w:t>
        </w:r>
        <w:r>
          <w:rPr>
            <w:noProof/>
            <w:webHidden/>
          </w:rPr>
          <w:fldChar w:fldCharType="end"/>
        </w:r>
      </w:hyperlink>
    </w:p>
    <w:p w14:paraId="1E75A37D" w14:textId="3EBB6AB1" w:rsidR="00A27F48" w:rsidRDefault="00A27F48">
      <w:pPr>
        <w:pStyle w:val="TOC4"/>
        <w:rPr>
          <w:rFonts w:eastAsiaTheme="minorEastAsia"/>
          <w:smallCaps w:val="0"/>
          <w:noProof/>
          <w:kern w:val="2"/>
          <w:sz w:val="24"/>
          <w:szCs w:val="24"/>
          <w:lang w:val="en-US" w:eastAsia="en-US" w:bidi="ar-SA"/>
          <w14:ligatures w14:val="standardContextual"/>
        </w:rPr>
      </w:pPr>
      <w:hyperlink w:anchor="_Toc178348349" w:history="1">
        <w:r w:rsidRPr="008D09F3">
          <w:rPr>
            <w:rStyle w:val="Hyperlink"/>
            <w:rFonts w:eastAsia="PMingLiU" w:hint="eastAsia"/>
            <w:noProof/>
          </w:rPr>
          <w:t>適用於</w:t>
        </w:r>
        <w:r w:rsidRPr="008D09F3">
          <w:rPr>
            <w:rStyle w:val="Hyperlink"/>
            <w:rFonts w:eastAsia="PMingLiU"/>
            <w:noProof/>
          </w:rPr>
          <w:t xml:space="preserve"> MariaDB </w:t>
        </w:r>
        <w:r w:rsidRPr="008D09F3">
          <w:rPr>
            <w:rStyle w:val="Hyperlink"/>
            <w:rFonts w:eastAsia="PMingLiU" w:hint="eastAsia"/>
            <w:noProof/>
          </w:rPr>
          <w:t>的</w:t>
        </w:r>
        <w:r w:rsidRPr="008D09F3">
          <w:rPr>
            <w:rStyle w:val="Hyperlink"/>
            <w:rFonts w:eastAsia="PMingLiU"/>
            <w:noProof/>
          </w:rPr>
          <w:t xml:space="preserve"> Azure </w:t>
        </w:r>
        <w:r w:rsidRPr="008D09F3">
          <w:rPr>
            <w:rStyle w:val="Hyperlink"/>
            <w:rFonts w:eastAsia="PMingLiU" w:hint="eastAsia"/>
            <w:noProof/>
          </w:rPr>
          <w:t>資料庫</w:t>
        </w:r>
        <w:r>
          <w:rPr>
            <w:noProof/>
            <w:webHidden/>
          </w:rPr>
          <w:tab/>
        </w:r>
        <w:r>
          <w:rPr>
            <w:noProof/>
            <w:webHidden/>
          </w:rPr>
          <w:fldChar w:fldCharType="begin"/>
        </w:r>
        <w:r>
          <w:rPr>
            <w:noProof/>
            <w:webHidden/>
          </w:rPr>
          <w:instrText xml:space="preserve"> PAGEREF _Toc178348349 \h </w:instrText>
        </w:r>
        <w:r>
          <w:rPr>
            <w:noProof/>
            <w:webHidden/>
          </w:rPr>
        </w:r>
        <w:r>
          <w:rPr>
            <w:noProof/>
            <w:webHidden/>
          </w:rPr>
          <w:fldChar w:fldCharType="separate"/>
        </w:r>
        <w:r>
          <w:rPr>
            <w:noProof/>
            <w:webHidden/>
          </w:rPr>
          <w:t>43</w:t>
        </w:r>
        <w:r>
          <w:rPr>
            <w:noProof/>
            <w:webHidden/>
          </w:rPr>
          <w:fldChar w:fldCharType="end"/>
        </w:r>
      </w:hyperlink>
    </w:p>
    <w:p w14:paraId="220DBDB7" w14:textId="0D31120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0" w:history="1">
        <w:r w:rsidRPr="008D09F3">
          <w:rPr>
            <w:rStyle w:val="Hyperlink"/>
            <w:rFonts w:eastAsia="PMingLiU" w:hint="eastAsia"/>
            <w:noProof/>
          </w:rPr>
          <w:t>適用於</w:t>
        </w:r>
        <w:r w:rsidRPr="008D09F3">
          <w:rPr>
            <w:rStyle w:val="Hyperlink"/>
            <w:rFonts w:eastAsia="PMingLiU"/>
            <w:noProof/>
          </w:rPr>
          <w:t xml:space="preserve"> MySQL </w:t>
        </w:r>
        <w:r w:rsidRPr="008D09F3">
          <w:rPr>
            <w:rStyle w:val="Hyperlink"/>
            <w:rFonts w:eastAsia="PMingLiU" w:hint="eastAsia"/>
            <w:noProof/>
          </w:rPr>
          <w:t>的</w:t>
        </w:r>
        <w:r w:rsidRPr="008D09F3">
          <w:rPr>
            <w:rStyle w:val="Hyperlink"/>
            <w:rFonts w:eastAsia="PMingLiU"/>
            <w:noProof/>
          </w:rPr>
          <w:t xml:space="preserve"> Azure </w:t>
        </w:r>
        <w:r w:rsidRPr="008D09F3">
          <w:rPr>
            <w:rStyle w:val="Hyperlink"/>
            <w:rFonts w:eastAsia="PMingLiU" w:hint="eastAsia"/>
            <w:noProof/>
          </w:rPr>
          <w:t>資料庫</w:t>
        </w:r>
        <w:r>
          <w:rPr>
            <w:noProof/>
            <w:webHidden/>
          </w:rPr>
          <w:tab/>
        </w:r>
        <w:r>
          <w:rPr>
            <w:noProof/>
            <w:webHidden/>
          </w:rPr>
          <w:fldChar w:fldCharType="begin"/>
        </w:r>
        <w:r>
          <w:rPr>
            <w:noProof/>
            <w:webHidden/>
          </w:rPr>
          <w:instrText xml:space="preserve"> PAGEREF _Toc178348350 \h </w:instrText>
        </w:r>
        <w:r>
          <w:rPr>
            <w:noProof/>
            <w:webHidden/>
          </w:rPr>
        </w:r>
        <w:r>
          <w:rPr>
            <w:noProof/>
            <w:webHidden/>
          </w:rPr>
          <w:fldChar w:fldCharType="separate"/>
        </w:r>
        <w:r>
          <w:rPr>
            <w:noProof/>
            <w:webHidden/>
          </w:rPr>
          <w:t>43</w:t>
        </w:r>
        <w:r>
          <w:rPr>
            <w:noProof/>
            <w:webHidden/>
          </w:rPr>
          <w:fldChar w:fldCharType="end"/>
        </w:r>
      </w:hyperlink>
    </w:p>
    <w:p w14:paraId="0433DE04" w14:textId="5E377CF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1" w:history="1">
        <w:r w:rsidRPr="008D09F3">
          <w:rPr>
            <w:rStyle w:val="Hyperlink"/>
            <w:rFonts w:eastAsia="PMingLiU" w:hint="eastAsia"/>
            <w:noProof/>
          </w:rPr>
          <w:t>適用於</w:t>
        </w:r>
        <w:r w:rsidRPr="008D09F3">
          <w:rPr>
            <w:rStyle w:val="Hyperlink"/>
            <w:rFonts w:eastAsia="PMingLiU"/>
            <w:noProof/>
          </w:rPr>
          <w:t xml:space="preserve"> PostgreSQL </w:t>
        </w:r>
        <w:r w:rsidRPr="008D09F3">
          <w:rPr>
            <w:rStyle w:val="Hyperlink"/>
            <w:rFonts w:eastAsia="PMingLiU" w:hint="eastAsia"/>
            <w:noProof/>
          </w:rPr>
          <w:t>的</w:t>
        </w:r>
        <w:r w:rsidRPr="008D09F3">
          <w:rPr>
            <w:rStyle w:val="Hyperlink"/>
            <w:rFonts w:eastAsia="PMingLiU"/>
            <w:noProof/>
          </w:rPr>
          <w:t xml:space="preserve"> Azure </w:t>
        </w:r>
        <w:r w:rsidRPr="008D09F3">
          <w:rPr>
            <w:rStyle w:val="Hyperlink"/>
            <w:rFonts w:eastAsia="PMingLiU" w:hint="eastAsia"/>
            <w:noProof/>
          </w:rPr>
          <w:t>資料庫</w:t>
        </w:r>
        <w:r>
          <w:rPr>
            <w:noProof/>
            <w:webHidden/>
          </w:rPr>
          <w:tab/>
        </w:r>
        <w:r>
          <w:rPr>
            <w:noProof/>
            <w:webHidden/>
          </w:rPr>
          <w:fldChar w:fldCharType="begin"/>
        </w:r>
        <w:r>
          <w:rPr>
            <w:noProof/>
            <w:webHidden/>
          </w:rPr>
          <w:instrText xml:space="preserve"> PAGEREF _Toc178348351 \h </w:instrText>
        </w:r>
        <w:r>
          <w:rPr>
            <w:noProof/>
            <w:webHidden/>
          </w:rPr>
        </w:r>
        <w:r>
          <w:rPr>
            <w:noProof/>
            <w:webHidden/>
          </w:rPr>
          <w:fldChar w:fldCharType="separate"/>
        </w:r>
        <w:r>
          <w:rPr>
            <w:noProof/>
            <w:webHidden/>
          </w:rPr>
          <w:t>44</w:t>
        </w:r>
        <w:r>
          <w:rPr>
            <w:noProof/>
            <w:webHidden/>
          </w:rPr>
          <w:fldChar w:fldCharType="end"/>
        </w:r>
      </w:hyperlink>
    </w:p>
    <w:p w14:paraId="54D8EC56" w14:textId="216473B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2" w:history="1">
        <w:r w:rsidRPr="008D09F3">
          <w:rPr>
            <w:rStyle w:val="Hyperlink"/>
            <w:rFonts w:eastAsia="PMingLiU"/>
            <w:noProof/>
          </w:rPr>
          <w:t>Azure Databricks</w:t>
        </w:r>
        <w:r>
          <w:rPr>
            <w:noProof/>
            <w:webHidden/>
          </w:rPr>
          <w:tab/>
        </w:r>
        <w:r>
          <w:rPr>
            <w:noProof/>
            <w:webHidden/>
          </w:rPr>
          <w:fldChar w:fldCharType="begin"/>
        </w:r>
        <w:r>
          <w:rPr>
            <w:noProof/>
            <w:webHidden/>
          </w:rPr>
          <w:instrText xml:space="preserve"> PAGEREF _Toc178348352 \h </w:instrText>
        </w:r>
        <w:r>
          <w:rPr>
            <w:noProof/>
            <w:webHidden/>
          </w:rPr>
        </w:r>
        <w:r>
          <w:rPr>
            <w:noProof/>
            <w:webHidden/>
          </w:rPr>
          <w:fldChar w:fldCharType="separate"/>
        </w:r>
        <w:r>
          <w:rPr>
            <w:noProof/>
            <w:webHidden/>
          </w:rPr>
          <w:t>45</w:t>
        </w:r>
        <w:r>
          <w:rPr>
            <w:noProof/>
            <w:webHidden/>
          </w:rPr>
          <w:fldChar w:fldCharType="end"/>
        </w:r>
      </w:hyperlink>
    </w:p>
    <w:p w14:paraId="20EF7184" w14:textId="6C984513"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3" w:history="1">
        <w:r w:rsidRPr="008D09F3">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_Toc178348353 \h </w:instrText>
        </w:r>
        <w:r>
          <w:rPr>
            <w:noProof/>
            <w:webHidden/>
          </w:rPr>
        </w:r>
        <w:r>
          <w:rPr>
            <w:noProof/>
            <w:webHidden/>
          </w:rPr>
          <w:fldChar w:fldCharType="separate"/>
        </w:r>
        <w:r>
          <w:rPr>
            <w:noProof/>
            <w:webHidden/>
          </w:rPr>
          <w:t>46</w:t>
        </w:r>
        <w:r>
          <w:rPr>
            <w:noProof/>
            <w:webHidden/>
          </w:rPr>
          <w:fldChar w:fldCharType="end"/>
        </w:r>
      </w:hyperlink>
    </w:p>
    <w:p w14:paraId="1CE2995D" w14:textId="11E0C49F"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4" w:history="1">
        <w:r w:rsidRPr="008D09F3">
          <w:rPr>
            <w:rStyle w:val="Hyperlink"/>
            <w:rFonts w:eastAsia="PMingLiU"/>
            <w:noProof/>
          </w:rPr>
          <w:t xml:space="preserve">Azure DDoS </w:t>
        </w:r>
        <w:r w:rsidRPr="008D09F3">
          <w:rPr>
            <w:rStyle w:val="Hyperlink"/>
            <w:rFonts w:eastAsia="PMingLiU" w:hint="eastAsia"/>
            <w:noProof/>
          </w:rPr>
          <w:t>保護</w:t>
        </w:r>
        <w:r>
          <w:rPr>
            <w:noProof/>
            <w:webHidden/>
          </w:rPr>
          <w:tab/>
        </w:r>
        <w:r>
          <w:rPr>
            <w:noProof/>
            <w:webHidden/>
          </w:rPr>
          <w:fldChar w:fldCharType="begin"/>
        </w:r>
        <w:r>
          <w:rPr>
            <w:noProof/>
            <w:webHidden/>
          </w:rPr>
          <w:instrText xml:space="preserve"> PAGEREF _Toc178348354 \h </w:instrText>
        </w:r>
        <w:r>
          <w:rPr>
            <w:noProof/>
            <w:webHidden/>
          </w:rPr>
        </w:r>
        <w:r>
          <w:rPr>
            <w:noProof/>
            <w:webHidden/>
          </w:rPr>
          <w:fldChar w:fldCharType="separate"/>
        </w:r>
        <w:r>
          <w:rPr>
            <w:noProof/>
            <w:webHidden/>
          </w:rPr>
          <w:t>46</w:t>
        </w:r>
        <w:r>
          <w:rPr>
            <w:noProof/>
            <w:webHidden/>
          </w:rPr>
          <w:fldChar w:fldCharType="end"/>
        </w:r>
      </w:hyperlink>
    </w:p>
    <w:p w14:paraId="3C225868" w14:textId="6DE5B01D"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5" w:history="1">
        <w:r w:rsidRPr="008D09F3">
          <w:rPr>
            <w:rStyle w:val="Hyperlink"/>
            <w:rFonts w:eastAsia="PMingLiU"/>
            <w:noProof/>
          </w:rPr>
          <w:t>Azure Defender</w:t>
        </w:r>
        <w:r>
          <w:rPr>
            <w:noProof/>
            <w:webHidden/>
          </w:rPr>
          <w:tab/>
        </w:r>
        <w:r>
          <w:rPr>
            <w:noProof/>
            <w:webHidden/>
          </w:rPr>
          <w:fldChar w:fldCharType="begin"/>
        </w:r>
        <w:r>
          <w:rPr>
            <w:noProof/>
            <w:webHidden/>
          </w:rPr>
          <w:instrText xml:space="preserve"> PAGEREF _Toc178348355 \h </w:instrText>
        </w:r>
        <w:r>
          <w:rPr>
            <w:noProof/>
            <w:webHidden/>
          </w:rPr>
        </w:r>
        <w:r>
          <w:rPr>
            <w:noProof/>
            <w:webHidden/>
          </w:rPr>
          <w:fldChar w:fldCharType="separate"/>
        </w:r>
        <w:r>
          <w:rPr>
            <w:noProof/>
            <w:webHidden/>
          </w:rPr>
          <w:t>46</w:t>
        </w:r>
        <w:r>
          <w:rPr>
            <w:noProof/>
            <w:webHidden/>
          </w:rPr>
          <w:fldChar w:fldCharType="end"/>
        </w:r>
      </w:hyperlink>
    </w:p>
    <w:p w14:paraId="0CA65C89" w14:textId="4A9BE08E"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6" w:history="1">
        <w:r w:rsidRPr="008D09F3">
          <w:rPr>
            <w:rStyle w:val="Hyperlink"/>
            <w:rFonts w:eastAsia="PMingLiU"/>
            <w:noProof/>
          </w:rPr>
          <w:t xml:space="preserve">Defender </w:t>
        </w:r>
        <w:r w:rsidRPr="008D09F3">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_Toc178348356 \h </w:instrText>
        </w:r>
        <w:r>
          <w:rPr>
            <w:noProof/>
            <w:webHidden/>
          </w:rPr>
        </w:r>
        <w:r>
          <w:rPr>
            <w:noProof/>
            <w:webHidden/>
          </w:rPr>
          <w:fldChar w:fldCharType="separate"/>
        </w:r>
        <w:r>
          <w:rPr>
            <w:noProof/>
            <w:webHidden/>
          </w:rPr>
          <w:t>47</w:t>
        </w:r>
        <w:r>
          <w:rPr>
            <w:noProof/>
            <w:webHidden/>
          </w:rPr>
          <w:fldChar w:fldCharType="end"/>
        </w:r>
      </w:hyperlink>
    </w:p>
    <w:p w14:paraId="6538A392" w14:textId="64BC782E"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7" w:history="1">
        <w:r w:rsidRPr="008D09F3">
          <w:rPr>
            <w:rStyle w:val="Hyperlink"/>
            <w:rFonts w:eastAsia="PMingLiU"/>
            <w:noProof/>
          </w:rPr>
          <w:t>Azure Dev Ops</w:t>
        </w:r>
        <w:r>
          <w:rPr>
            <w:noProof/>
            <w:webHidden/>
          </w:rPr>
          <w:tab/>
        </w:r>
        <w:r>
          <w:rPr>
            <w:noProof/>
            <w:webHidden/>
          </w:rPr>
          <w:fldChar w:fldCharType="begin"/>
        </w:r>
        <w:r>
          <w:rPr>
            <w:noProof/>
            <w:webHidden/>
          </w:rPr>
          <w:instrText xml:space="preserve"> PAGEREF _Toc178348357 \h </w:instrText>
        </w:r>
        <w:r>
          <w:rPr>
            <w:noProof/>
            <w:webHidden/>
          </w:rPr>
        </w:r>
        <w:r>
          <w:rPr>
            <w:noProof/>
            <w:webHidden/>
          </w:rPr>
          <w:fldChar w:fldCharType="separate"/>
        </w:r>
        <w:r>
          <w:rPr>
            <w:noProof/>
            <w:webHidden/>
          </w:rPr>
          <w:t>47</w:t>
        </w:r>
        <w:r>
          <w:rPr>
            <w:noProof/>
            <w:webHidden/>
          </w:rPr>
          <w:fldChar w:fldCharType="end"/>
        </w:r>
      </w:hyperlink>
    </w:p>
    <w:p w14:paraId="48E813E5" w14:textId="097DD826"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8" w:history="1">
        <w:r w:rsidRPr="008D09F3">
          <w:rPr>
            <w:rStyle w:val="Hyperlink"/>
            <w:rFonts w:eastAsia="PMingLiU"/>
            <w:noProof/>
          </w:rPr>
          <w:t xml:space="preserve">Microsoft </w:t>
        </w:r>
        <w:r w:rsidRPr="008D09F3">
          <w:rPr>
            <w:rStyle w:val="Hyperlink"/>
            <w:rFonts w:eastAsia="PMingLiU" w:hint="eastAsia"/>
            <w:noProof/>
          </w:rPr>
          <w:t>開發箱</w:t>
        </w:r>
        <w:r>
          <w:rPr>
            <w:noProof/>
            <w:webHidden/>
          </w:rPr>
          <w:tab/>
        </w:r>
        <w:r>
          <w:rPr>
            <w:noProof/>
            <w:webHidden/>
          </w:rPr>
          <w:fldChar w:fldCharType="begin"/>
        </w:r>
        <w:r>
          <w:rPr>
            <w:noProof/>
            <w:webHidden/>
          </w:rPr>
          <w:instrText xml:space="preserve"> PAGEREF _Toc178348358 \h </w:instrText>
        </w:r>
        <w:r>
          <w:rPr>
            <w:noProof/>
            <w:webHidden/>
          </w:rPr>
        </w:r>
        <w:r>
          <w:rPr>
            <w:noProof/>
            <w:webHidden/>
          </w:rPr>
          <w:fldChar w:fldCharType="separate"/>
        </w:r>
        <w:r>
          <w:rPr>
            <w:noProof/>
            <w:webHidden/>
          </w:rPr>
          <w:t>48</w:t>
        </w:r>
        <w:r>
          <w:rPr>
            <w:noProof/>
            <w:webHidden/>
          </w:rPr>
          <w:fldChar w:fldCharType="end"/>
        </w:r>
      </w:hyperlink>
    </w:p>
    <w:p w14:paraId="0A501BB3" w14:textId="58466918" w:rsidR="00A27F48" w:rsidRDefault="00A27F48">
      <w:pPr>
        <w:pStyle w:val="TOC4"/>
        <w:rPr>
          <w:rFonts w:eastAsiaTheme="minorEastAsia"/>
          <w:smallCaps w:val="0"/>
          <w:noProof/>
          <w:kern w:val="2"/>
          <w:sz w:val="24"/>
          <w:szCs w:val="24"/>
          <w:lang w:val="en-US" w:eastAsia="en-US" w:bidi="ar-SA"/>
          <w14:ligatures w14:val="standardContextual"/>
        </w:rPr>
      </w:pPr>
      <w:hyperlink w:anchor="_Toc178348359" w:history="1">
        <w:r w:rsidRPr="008D09F3">
          <w:rPr>
            <w:rStyle w:val="Hyperlink"/>
            <w:rFonts w:eastAsia="PMingLiU"/>
            <w:noProof/>
          </w:rPr>
          <w:t>Azure Digital Twins</w:t>
        </w:r>
        <w:r>
          <w:rPr>
            <w:noProof/>
            <w:webHidden/>
          </w:rPr>
          <w:tab/>
        </w:r>
        <w:r>
          <w:rPr>
            <w:noProof/>
            <w:webHidden/>
          </w:rPr>
          <w:fldChar w:fldCharType="begin"/>
        </w:r>
        <w:r>
          <w:rPr>
            <w:noProof/>
            <w:webHidden/>
          </w:rPr>
          <w:instrText xml:space="preserve"> PAGEREF _Toc178348359 \h </w:instrText>
        </w:r>
        <w:r>
          <w:rPr>
            <w:noProof/>
            <w:webHidden/>
          </w:rPr>
        </w:r>
        <w:r>
          <w:rPr>
            <w:noProof/>
            <w:webHidden/>
          </w:rPr>
          <w:fldChar w:fldCharType="separate"/>
        </w:r>
        <w:r>
          <w:rPr>
            <w:noProof/>
            <w:webHidden/>
          </w:rPr>
          <w:t>48</w:t>
        </w:r>
        <w:r>
          <w:rPr>
            <w:noProof/>
            <w:webHidden/>
          </w:rPr>
          <w:fldChar w:fldCharType="end"/>
        </w:r>
      </w:hyperlink>
    </w:p>
    <w:p w14:paraId="3E435DE5" w14:textId="5849D38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60" w:history="1">
        <w:r w:rsidRPr="008D09F3">
          <w:rPr>
            <w:rStyle w:val="Hyperlink"/>
            <w:rFonts w:eastAsia="PMingLiU"/>
            <w:noProof/>
          </w:rPr>
          <w:t>Azure DNS</w:t>
        </w:r>
        <w:r>
          <w:rPr>
            <w:noProof/>
            <w:webHidden/>
          </w:rPr>
          <w:tab/>
        </w:r>
        <w:r>
          <w:rPr>
            <w:noProof/>
            <w:webHidden/>
          </w:rPr>
          <w:fldChar w:fldCharType="begin"/>
        </w:r>
        <w:r>
          <w:rPr>
            <w:noProof/>
            <w:webHidden/>
          </w:rPr>
          <w:instrText xml:space="preserve"> PAGEREF _Toc178348360 \h </w:instrText>
        </w:r>
        <w:r>
          <w:rPr>
            <w:noProof/>
            <w:webHidden/>
          </w:rPr>
        </w:r>
        <w:r>
          <w:rPr>
            <w:noProof/>
            <w:webHidden/>
          </w:rPr>
          <w:fldChar w:fldCharType="separate"/>
        </w:r>
        <w:r>
          <w:rPr>
            <w:noProof/>
            <w:webHidden/>
          </w:rPr>
          <w:t>49</w:t>
        </w:r>
        <w:r>
          <w:rPr>
            <w:noProof/>
            <w:webHidden/>
          </w:rPr>
          <w:fldChar w:fldCharType="end"/>
        </w:r>
      </w:hyperlink>
    </w:p>
    <w:p w14:paraId="3975F90D" w14:textId="3298EC94" w:rsidR="00A27F48" w:rsidRDefault="00A27F48">
      <w:pPr>
        <w:pStyle w:val="TOC4"/>
        <w:rPr>
          <w:rFonts w:eastAsiaTheme="minorEastAsia"/>
          <w:smallCaps w:val="0"/>
          <w:noProof/>
          <w:kern w:val="2"/>
          <w:sz w:val="24"/>
          <w:szCs w:val="24"/>
          <w:lang w:val="en-US" w:eastAsia="en-US" w:bidi="ar-SA"/>
          <w14:ligatures w14:val="standardContextual"/>
        </w:rPr>
      </w:pPr>
      <w:hyperlink w:anchor="_Toc178348361" w:history="1">
        <w:r w:rsidRPr="008D09F3">
          <w:rPr>
            <w:rStyle w:val="Hyperlink"/>
            <w:rFonts w:eastAsia="PMingLiU"/>
            <w:noProof/>
          </w:rPr>
          <w:t>Azure DNS</w:t>
        </w:r>
        <w:r w:rsidRPr="008D09F3">
          <w:rPr>
            <w:rStyle w:val="Hyperlink"/>
            <w:rFonts w:eastAsia="PMingLiU"/>
            <w:noProof/>
            <w:lang w:val="en-US"/>
          </w:rPr>
          <w:t xml:space="preserve"> </w:t>
        </w:r>
        <w:r w:rsidRPr="008D09F3">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_Toc178348361 \h </w:instrText>
        </w:r>
        <w:r>
          <w:rPr>
            <w:noProof/>
            <w:webHidden/>
          </w:rPr>
        </w:r>
        <w:r>
          <w:rPr>
            <w:noProof/>
            <w:webHidden/>
          </w:rPr>
          <w:fldChar w:fldCharType="separate"/>
        </w:r>
        <w:r>
          <w:rPr>
            <w:noProof/>
            <w:webHidden/>
          </w:rPr>
          <w:t>49</w:t>
        </w:r>
        <w:r>
          <w:rPr>
            <w:noProof/>
            <w:webHidden/>
          </w:rPr>
          <w:fldChar w:fldCharType="end"/>
        </w:r>
      </w:hyperlink>
    </w:p>
    <w:p w14:paraId="7DE03FE9" w14:textId="0CE4BCD9" w:rsidR="00A27F48" w:rsidRDefault="00A27F48">
      <w:pPr>
        <w:pStyle w:val="TOC4"/>
        <w:rPr>
          <w:rFonts w:eastAsiaTheme="minorEastAsia"/>
          <w:smallCaps w:val="0"/>
          <w:noProof/>
          <w:kern w:val="2"/>
          <w:sz w:val="24"/>
          <w:szCs w:val="24"/>
          <w:lang w:val="en-US" w:eastAsia="en-US" w:bidi="ar-SA"/>
          <w14:ligatures w14:val="standardContextual"/>
        </w:rPr>
      </w:pPr>
      <w:hyperlink w:anchor="_Toc178348362" w:history="1">
        <w:r w:rsidRPr="008D09F3">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_Toc178348362 \h </w:instrText>
        </w:r>
        <w:r>
          <w:rPr>
            <w:noProof/>
            <w:webHidden/>
          </w:rPr>
        </w:r>
        <w:r>
          <w:rPr>
            <w:noProof/>
            <w:webHidden/>
          </w:rPr>
          <w:fldChar w:fldCharType="separate"/>
        </w:r>
        <w:r>
          <w:rPr>
            <w:noProof/>
            <w:webHidden/>
          </w:rPr>
          <w:t>50</w:t>
        </w:r>
        <w:r>
          <w:rPr>
            <w:noProof/>
            <w:webHidden/>
          </w:rPr>
          <w:fldChar w:fldCharType="end"/>
        </w:r>
      </w:hyperlink>
    </w:p>
    <w:p w14:paraId="1B167005" w14:textId="180823BB"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1" w:history="1">
        <w:r w:rsidRPr="008D09F3">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_Toc178348381 \h </w:instrText>
        </w:r>
        <w:r>
          <w:rPr>
            <w:noProof/>
            <w:webHidden/>
          </w:rPr>
        </w:r>
        <w:r>
          <w:rPr>
            <w:noProof/>
            <w:webHidden/>
          </w:rPr>
          <w:fldChar w:fldCharType="separate"/>
        </w:r>
        <w:r>
          <w:rPr>
            <w:noProof/>
            <w:webHidden/>
          </w:rPr>
          <w:t>50</w:t>
        </w:r>
        <w:r>
          <w:rPr>
            <w:noProof/>
            <w:webHidden/>
          </w:rPr>
          <w:fldChar w:fldCharType="end"/>
        </w:r>
      </w:hyperlink>
    </w:p>
    <w:p w14:paraId="46D41ED5" w14:textId="619F4077"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2" w:history="1">
        <w:r w:rsidRPr="008D09F3">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_Toc178348382 \h </w:instrText>
        </w:r>
        <w:r>
          <w:rPr>
            <w:noProof/>
            <w:webHidden/>
          </w:rPr>
        </w:r>
        <w:r>
          <w:rPr>
            <w:noProof/>
            <w:webHidden/>
          </w:rPr>
          <w:fldChar w:fldCharType="separate"/>
        </w:r>
        <w:r>
          <w:rPr>
            <w:noProof/>
            <w:webHidden/>
          </w:rPr>
          <w:t>50</w:t>
        </w:r>
        <w:r>
          <w:rPr>
            <w:noProof/>
            <w:webHidden/>
          </w:rPr>
          <w:fldChar w:fldCharType="end"/>
        </w:r>
      </w:hyperlink>
    </w:p>
    <w:p w14:paraId="52AFBD9D" w14:textId="71DF7BAB"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3" w:history="1">
        <w:r w:rsidRPr="008D09F3">
          <w:rPr>
            <w:rStyle w:val="Hyperlink"/>
            <w:rFonts w:eastAsia="PMingLiU"/>
            <w:noProof/>
          </w:rPr>
          <w:t>Azure ExpressRoute</w:t>
        </w:r>
        <w:r>
          <w:rPr>
            <w:noProof/>
            <w:webHidden/>
          </w:rPr>
          <w:tab/>
        </w:r>
        <w:r>
          <w:rPr>
            <w:noProof/>
            <w:webHidden/>
          </w:rPr>
          <w:fldChar w:fldCharType="begin"/>
        </w:r>
        <w:r>
          <w:rPr>
            <w:noProof/>
            <w:webHidden/>
          </w:rPr>
          <w:instrText xml:space="preserve"> PAGEREF _Toc178348383 \h </w:instrText>
        </w:r>
        <w:r>
          <w:rPr>
            <w:noProof/>
            <w:webHidden/>
          </w:rPr>
        </w:r>
        <w:r>
          <w:rPr>
            <w:noProof/>
            <w:webHidden/>
          </w:rPr>
          <w:fldChar w:fldCharType="separate"/>
        </w:r>
        <w:r>
          <w:rPr>
            <w:noProof/>
            <w:webHidden/>
          </w:rPr>
          <w:t>51</w:t>
        </w:r>
        <w:r>
          <w:rPr>
            <w:noProof/>
            <w:webHidden/>
          </w:rPr>
          <w:fldChar w:fldCharType="end"/>
        </w:r>
      </w:hyperlink>
    </w:p>
    <w:p w14:paraId="3B0A054E" w14:textId="46B46707"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4" w:history="1">
        <w:r w:rsidRPr="008D09F3">
          <w:rPr>
            <w:rStyle w:val="Hyperlink"/>
            <w:rFonts w:eastAsia="PMingLiU"/>
            <w:noProof/>
          </w:rPr>
          <w:t>Azure ExpressRoute</w:t>
        </w:r>
        <w:r w:rsidRPr="008D09F3">
          <w:rPr>
            <w:rStyle w:val="Hyperlink"/>
            <w:rFonts w:eastAsia="PMingLiU"/>
            <w:noProof/>
            <w:lang w:val="en-US"/>
          </w:rPr>
          <w:t xml:space="preserve"> </w:t>
        </w:r>
        <w:r w:rsidRPr="008D09F3">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_Toc178348384 \h </w:instrText>
        </w:r>
        <w:r>
          <w:rPr>
            <w:noProof/>
            <w:webHidden/>
          </w:rPr>
        </w:r>
        <w:r>
          <w:rPr>
            <w:noProof/>
            <w:webHidden/>
          </w:rPr>
          <w:fldChar w:fldCharType="separate"/>
        </w:r>
        <w:r>
          <w:rPr>
            <w:noProof/>
            <w:webHidden/>
          </w:rPr>
          <w:t>52</w:t>
        </w:r>
        <w:r>
          <w:rPr>
            <w:noProof/>
            <w:webHidden/>
          </w:rPr>
          <w:fldChar w:fldCharType="end"/>
        </w:r>
      </w:hyperlink>
    </w:p>
    <w:p w14:paraId="0A7A4FF0" w14:textId="66985F6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5" w:history="1">
        <w:r w:rsidRPr="008D09F3">
          <w:rPr>
            <w:rStyle w:val="Hyperlink"/>
            <w:rFonts w:eastAsia="PMingLiU"/>
            <w:noProof/>
            <w:lang w:val="en-US"/>
          </w:rPr>
          <w:t xml:space="preserve">Azure </w:t>
        </w:r>
        <w:r w:rsidRPr="008D09F3">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_Toc178348385 \h </w:instrText>
        </w:r>
        <w:r>
          <w:rPr>
            <w:noProof/>
            <w:webHidden/>
          </w:rPr>
        </w:r>
        <w:r>
          <w:rPr>
            <w:noProof/>
            <w:webHidden/>
          </w:rPr>
          <w:fldChar w:fldCharType="separate"/>
        </w:r>
        <w:r>
          <w:rPr>
            <w:noProof/>
            <w:webHidden/>
          </w:rPr>
          <w:t>52</w:t>
        </w:r>
        <w:r>
          <w:rPr>
            <w:noProof/>
            <w:webHidden/>
          </w:rPr>
          <w:fldChar w:fldCharType="end"/>
        </w:r>
      </w:hyperlink>
    </w:p>
    <w:p w14:paraId="1159726C" w14:textId="67AEBEC2"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6" w:history="1">
        <w:r w:rsidRPr="008D09F3">
          <w:rPr>
            <w:rStyle w:val="Hyperlink"/>
            <w:rFonts w:eastAsia="PMingLiU"/>
            <w:noProof/>
          </w:rPr>
          <w:t xml:space="preserve">Azure </w:t>
        </w:r>
        <w:r w:rsidRPr="008D09F3">
          <w:rPr>
            <w:rStyle w:val="Hyperlink"/>
            <w:rFonts w:eastAsia="PMingLiU" w:hint="eastAsia"/>
            <w:noProof/>
          </w:rPr>
          <w:t>防火牆</w:t>
        </w:r>
        <w:r>
          <w:rPr>
            <w:noProof/>
            <w:webHidden/>
          </w:rPr>
          <w:tab/>
        </w:r>
        <w:r>
          <w:rPr>
            <w:noProof/>
            <w:webHidden/>
          </w:rPr>
          <w:fldChar w:fldCharType="begin"/>
        </w:r>
        <w:r>
          <w:rPr>
            <w:noProof/>
            <w:webHidden/>
          </w:rPr>
          <w:instrText xml:space="preserve"> PAGEREF _Toc178348386 \h </w:instrText>
        </w:r>
        <w:r>
          <w:rPr>
            <w:noProof/>
            <w:webHidden/>
          </w:rPr>
        </w:r>
        <w:r>
          <w:rPr>
            <w:noProof/>
            <w:webHidden/>
          </w:rPr>
          <w:fldChar w:fldCharType="separate"/>
        </w:r>
        <w:r>
          <w:rPr>
            <w:noProof/>
            <w:webHidden/>
          </w:rPr>
          <w:t>52</w:t>
        </w:r>
        <w:r>
          <w:rPr>
            <w:noProof/>
            <w:webHidden/>
          </w:rPr>
          <w:fldChar w:fldCharType="end"/>
        </w:r>
      </w:hyperlink>
    </w:p>
    <w:p w14:paraId="2F87509C" w14:textId="24FD25E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7" w:history="1">
        <w:r w:rsidRPr="008D09F3">
          <w:rPr>
            <w:rStyle w:val="Hyperlink"/>
            <w:rFonts w:eastAsia="PMingLiU"/>
            <w:noProof/>
          </w:rPr>
          <w:t xml:space="preserve">Azure </w:t>
        </w:r>
        <w:r w:rsidRPr="008D09F3">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_Toc178348387 \h </w:instrText>
        </w:r>
        <w:r>
          <w:rPr>
            <w:noProof/>
            <w:webHidden/>
          </w:rPr>
        </w:r>
        <w:r>
          <w:rPr>
            <w:noProof/>
            <w:webHidden/>
          </w:rPr>
          <w:fldChar w:fldCharType="separate"/>
        </w:r>
        <w:r>
          <w:rPr>
            <w:noProof/>
            <w:webHidden/>
          </w:rPr>
          <w:t>53</w:t>
        </w:r>
        <w:r>
          <w:rPr>
            <w:noProof/>
            <w:webHidden/>
          </w:rPr>
          <w:fldChar w:fldCharType="end"/>
        </w:r>
      </w:hyperlink>
    </w:p>
    <w:p w14:paraId="752C2D10" w14:textId="08A74DF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8" w:history="1">
        <w:r w:rsidRPr="008D09F3">
          <w:rPr>
            <w:rStyle w:val="Hyperlink"/>
            <w:rFonts w:eastAsia="PMingLiU"/>
            <w:noProof/>
          </w:rPr>
          <w:t xml:space="preserve">Azure Front Door </w:t>
        </w:r>
        <w:r w:rsidRPr="008D09F3">
          <w:rPr>
            <w:rStyle w:val="Hyperlink"/>
            <w:rFonts w:eastAsia="PMingLiU" w:hint="eastAsia"/>
            <w:noProof/>
          </w:rPr>
          <w:t>和</w:t>
        </w:r>
        <w:r w:rsidRPr="008D09F3">
          <w:rPr>
            <w:rStyle w:val="Hyperlink"/>
            <w:rFonts w:eastAsia="PMingLiU"/>
            <w:noProof/>
          </w:rPr>
          <w:t xml:space="preserve"> Azure Front Door (</w:t>
        </w:r>
        <w:r w:rsidRPr="008D09F3">
          <w:rPr>
            <w:rStyle w:val="Hyperlink"/>
            <w:rFonts w:eastAsia="PMingLiU" w:hint="eastAsia"/>
            <w:noProof/>
          </w:rPr>
          <w:t>傳統</w:t>
        </w:r>
        <w:r w:rsidRPr="008D09F3">
          <w:rPr>
            <w:rStyle w:val="Hyperlink"/>
            <w:rFonts w:eastAsia="PMingLiU"/>
            <w:noProof/>
          </w:rPr>
          <w:t>)</w:t>
        </w:r>
        <w:r>
          <w:rPr>
            <w:noProof/>
            <w:webHidden/>
          </w:rPr>
          <w:tab/>
        </w:r>
        <w:r>
          <w:rPr>
            <w:noProof/>
            <w:webHidden/>
          </w:rPr>
          <w:fldChar w:fldCharType="begin"/>
        </w:r>
        <w:r>
          <w:rPr>
            <w:noProof/>
            <w:webHidden/>
          </w:rPr>
          <w:instrText xml:space="preserve"> PAGEREF _Toc178348388 \h </w:instrText>
        </w:r>
        <w:r>
          <w:rPr>
            <w:noProof/>
            <w:webHidden/>
          </w:rPr>
        </w:r>
        <w:r>
          <w:rPr>
            <w:noProof/>
            <w:webHidden/>
          </w:rPr>
          <w:fldChar w:fldCharType="separate"/>
        </w:r>
        <w:r>
          <w:rPr>
            <w:noProof/>
            <w:webHidden/>
          </w:rPr>
          <w:t>53</w:t>
        </w:r>
        <w:r>
          <w:rPr>
            <w:noProof/>
            <w:webHidden/>
          </w:rPr>
          <w:fldChar w:fldCharType="end"/>
        </w:r>
      </w:hyperlink>
    </w:p>
    <w:p w14:paraId="3AC9A816" w14:textId="65F7ECF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89" w:history="1">
        <w:r w:rsidRPr="008D09F3">
          <w:rPr>
            <w:rStyle w:val="Hyperlink"/>
            <w:rFonts w:eastAsia="PMingLiU"/>
            <w:noProof/>
          </w:rPr>
          <w:t xml:space="preserve">Azure </w:t>
        </w:r>
        <w:r w:rsidRPr="008D09F3">
          <w:rPr>
            <w:rStyle w:val="Hyperlink"/>
            <w:rFonts w:eastAsia="PMingLiU" w:hint="eastAsia"/>
            <w:noProof/>
          </w:rPr>
          <w:t>功能</w:t>
        </w:r>
        <w:r>
          <w:rPr>
            <w:noProof/>
            <w:webHidden/>
          </w:rPr>
          <w:tab/>
        </w:r>
        <w:r>
          <w:rPr>
            <w:noProof/>
            <w:webHidden/>
          </w:rPr>
          <w:fldChar w:fldCharType="begin"/>
        </w:r>
        <w:r>
          <w:rPr>
            <w:noProof/>
            <w:webHidden/>
          </w:rPr>
          <w:instrText xml:space="preserve"> PAGEREF _Toc178348389 \h </w:instrText>
        </w:r>
        <w:r>
          <w:rPr>
            <w:noProof/>
            <w:webHidden/>
          </w:rPr>
        </w:r>
        <w:r>
          <w:rPr>
            <w:noProof/>
            <w:webHidden/>
          </w:rPr>
          <w:fldChar w:fldCharType="separate"/>
        </w:r>
        <w:r>
          <w:rPr>
            <w:noProof/>
            <w:webHidden/>
          </w:rPr>
          <w:t>54</w:t>
        </w:r>
        <w:r>
          <w:rPr>
            <w:noProof/>
            <w:webHidden/>
          </w:rPr>
          <w:fldChar w:fldCharType="end"/>
        </w:r>
      </w:hyperlink>
    </w:p>
    <w:p w14:paraId="654235C6" w14:textId="6B1FD8E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0" w:history="1">
        <w:r w:rsidRPr="008D09F3">
          <w:rPr>
            <w:rStyle w:val="Hyperlink"/>
            <w:rFonts w:eastAsia="PMingLiU"/>
            <w:noProof/>
          </w:rPr>
          <w:t>HDInsight</w:t>
        </w:r>
        <w:r>
          <w:rPr>
            <w:noProof/>
            <w:webHidden/>
          </w:rPr>
          <w:tab/>
        </w:r>
        <w:r>
          <w:rPr>
            <w:noProof/>
            <w:webHidden/>
          </w:rPr>
          <w:fldChar w:fldCharType="begin"/>
        </w:r>
        <w:r>
          <w:rPr>
            <w:noProof/>
            <w:webHidden/>
          </w:rPr>
          <w:instrText xml:space="preserve"> PAGEREF _Toc178348390 \h </w:instrText>
        </w:r>
        <w:r>
          <w:rPr>
            <w:noProof/>
            <w:webHidden/>
          </w:rPr>
        </w:r>
        <w:r>
          <w:rPr>
            <w:noProof/>
            <w:webHidden/>
          </w:rPr>
          <w:fldChar w:fldCharType="separate"/>
        </w:r>
        <w:r>
          <w:rPr>
            <w:noProof/>
            <w:webHidden/>
          </w:rPr>
          <w:t>55</w:t>
        </w:r>
        <w:r>
          <w:rPr>
            <w:noProof/>
            <w:webHidden/>
          </w:rPr>
          <w:fldChar w:fldCharType="end"/>
        </w:r>
      </w:hyperlink>
    </w:p>
    <w:p w14:paraId="3815C858" w14:textId="278C0867"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1" w:history="1">
        <w:r w:rsidRPr="008D09F3">
          <w:rPr>
            <w:rStyle w:val="Hyperlink"/>
            <w:rFonts w:eastAsia="PMingLiU"/>
            <w:noProof/>
          </w:rPr>
          <w:t xml:space="preserve">Azure </w:t>
        </w:r>
        <w:r w:rsidRPr="008D09F3">
          <w:rPr>
            <w:rStyle w:val="Hyperlink"/>
            <w:rFonts w:eastAsia="PMingLiU" w:hint="eastAsia"/>
            <w:noProof/>
          </w:rPr>
          <w:t>健康資料服務</w:t>
        </w:r>
        <w:r w:rsidRPr="008D09F3">
          <w:rPr>
            <w:rStyle w:val="Hyperlink"/>
            <w:rFonts w:eastAsia="PMingLiU"/>
            <w:noProof/>
          </w:rPr>
          <w:t xml:space="preserve"> (</w:t>
        </w:r>
        <w:r w:rsidRPr="008D09F3">
          <w:rPr>
            <w:rStyle w:val="Hyperlink"/>
            <w:rFonts w:eastAsia="PMingLiU" w:hint="eastAsia"/>
            <w:noProof/>
          </w:rPr>
          <w:t>不包括</w:t>
        </w:r>
        <w:r w:rsidRPr="008D09F3">
          <w:rPr>
            <w:rStyle w:val="Hyperlink"/>
            <w:rFonts w:eastAsia="PMingLiU"/>
            <w:noProof/>
          </w:rPr>
          <w:t xml:space="preserve"> MedTech </w:t>
        </w:r>
        <w:r w:rsidRPr="008D09F3">
          <w:rPr>
            <w:rStyle w:val="Hyperlink"/>
            <w:rFonts w:eastAsia="PMingLiU" w:hint="eastAsia"/>
            <w:noProof/>
          </w:rPr>
          <w:t>服務</w:t>
        </w:r>
        <w:r w:rsidRPr="008D09F3">
          <w:rPr>
            <w:rStyle w:val="Hyperlink"/>
            <w:rFonts w:eastAsia="PMingLiU"/>
            <w:noProof/>
          </w:rPr>
          <w:t>)</w:t>
        </w:r>
        <w:r>
          <w:rPr>
            <w:noProof/>
            <w:webHidden/>
          </w:rPr>
          <w:tab/>
        </w:r>
        <w:r>
          <w:rPr>
            <w:noProof/>
            <w:webHidden/>
          </w:rPr>
          <w:fldChar w:fldCharType="begin"/>
        </w:r>
        <w:r>
          <w:rPr>
            <w:noProof/>
            <w:webHidden/>
          </w:rPr>
          <w:instrText xml:space="preserve"> PAGEREF _Toc178348391 \h </w:instrText>
        </w:r>
        <w:r>
          <w:rPr>
            <w:noProof/>
            <w:webHidden/>
          </w:rPr>
        </w:r>
        <w:r>
          <w:rPr>
            <w:noProof/>
            <w:webHidden/>
          </w:rPr>
          <w:fldChar w:fldCharType="separate"/>
        </w:r>
        <w:r>
          <w:rPr>
            <w:noProof/>
            <w:webHidden/>
          </w:rPr>
          <w:t>55</w:t>
        </w:r>
        <w:r>
          <w:rPr>
            <w:noProof/>
            <w:webHidden/>
          </w:rPr>
          <w:fldChar w:fldCharType="end"/>
        </w:r>
      </w:hyperlink>
    </w:p>
    <w:p w14:paraId="36B3A286" w14:textId="42138B1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2" w:history="1">
        <w:r w:rsidRPr="008D09F3">
          <w:rPr>
            <w:rStyle w:val="Hyperlink"/>
            <w:rFonts w:eastAsia="PMingLiU"/>
            <w:noProof/>
          </w:rPr>
          <w:t>Health Bot</w:t>
        </w:r>
        <w:r>
          <w:rPr>
            <w:noProof/>
            <w:webHidden/>
          </w:rPr>
          <w:tab/>
        </w:r>
        <w:r>
          <w:rPr>
            <w:noProof/>
            <w:webHidden/>
          </w:rPr>
          <w:fldChar w:fldCharType="begin"/>
        </w:r>
        <w:r>
          <w:rPr>
            <w:noProof/>
            <w:webHidden/>
          </w:rPr>
          <w:instrText xml:space="preserve"> PAGEREF _Toc178348392 \h </w:instrText>
        </w:r>
        <w:r>
          <w:rPr>
            <w:noProof/>
            <w:webHidden/>
          </w:rPr>
        </w:r>
        <w:r>
          <w:rPr>
            <w:noProof/>
            <w:webHidden/>
          </w:rPr>
          <w:fldChar w:fldCharType="separate"/>
        </w:r>
        <w:r>
          <w:rPr>
            <w:noProof/>
            <w:webHidden/>
          </w:rPr>
          <w:t>55</w:t>
        </w:r>
        <w:r>
          <w:rPr>
            <w:noProof/>
            <w:webHidden/>
          </w:rPr>
          <w:fldChar w:fldCharType="end"/>
        </w:r>
      </w:hyperlink>
    </w:p>
    <w:p w14:paraId="246EBE41" w14:textId="28A23115"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3" w:history="1">
        <w:r w:rsidRPr="008D09F3">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_Toc178348393 \h </w:instrText>
        </w:r>
        <w:r>
          <w:rPr>
            <w:noProof/>
            <w:webHidden/>
          </w:rPr>
        </w:r>
        <w:r>
          <w:rPr>
            <w:noProof/>
            <w:webHidden/>
          </w:rPr>
          <w:fldChar w:fldCharType="separate"/>
        </w:r>
        <w:r>
          <w:rPr>
            <w:noProof/>
            <w:webHidden/>
          </w:rPr>
          <w:t>56</w:t>
        </w:r>
        <w:r>
          <w:rPr>
            <w:noProof/>
            <w:webHidden/>
          </w:rPr>
          <w:fldChar w:fldCharType="end"/>
        </w:r>
      </w:hyperlink>
    </w:p>
    <w:p w14:paraId="478599B5" w14:textId="1E998677"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4" w:history="1">
        <w:r w:rsidRPr="008D09F3">
          <w:rPr>
            <w:rStyle w:val="Hyperlink"/>
            <w:rFonts w:eastAsia="PMingLiU"/>
            <w:noProof/>
          </w:rPr>
          <w:t xml:space="preserve">Azure IoT </w:t>
        </w:r>
        <w:r w:rsidRPr="008D09F3">
          <w:rPr>
            <w:rStyle w:val="Hyperlink"/>
            <w:rFonts w:eastAsia="PMingLiU" w:hint="eastAsia"/>
            <w:noProof/>
          </w:rPr>
          <w:t>中心</w:t>
        </w:r>
        <w:r>
          <w:rPr>
            <w:noProof/>
            <w:webHidden/>
          </w:rPr>
          <w:tab/>
        </w:r>
        <w:r>
          <w:rPr>
            <w:noProof/>
            <w:webHidden/>
          </w:rPr>
          <w:fldChar w:fldCharType="begin"/>
        </w:r>
        <w:r>
          <w:rPr>
            <w:noProof/>
            <w:webHidden/>
          </w:rPr>
          <w:instrText xml:space="preserve"> PAGEREF _Toc178348394 \h </w:instrText>
        </w:r>
        <w:r>
          <w:rPr>
            <w:noProof/>
            <w:webHidden/>
          </w:rPr>
        </w:r>
        <w:r>
          <w:rPr>
            <w:noProof/>
            <w:webHidden/>
          </w:rPr>
          <w:fldChar w:fldCharType="separate"/>
        </w:r>
        <w:r>
          <w:rPr>
            <w:noProof/>
            <w:webHidden/>
          </w:rPr>
          <w:t>56</w:t>
        </w:r>
        <w:r>
          <w:rPr>
            <w:noProof/>
            <w:webHidden/>
          </w:rPr>
          <w:fldChar w:fldCharType="end"/>
        </w:r>
      </w:hyperlink>
    </w:p>
    <w:p w14:paraId="6B668347" w14:textId="74567941"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5" w:history="1">
        <w:r w:rsidRPr="008D09F3">
          <w:rPr>
            <w:rStyle w:val="Hyperlink"/>
            <w:rFonts w:eastAsia="PMingLiU"/>
            <w:noProof/>
          </w:rPr>
          <w:t xml:space="preserve">Azure IoT </w:t>
        </w:r>
        <w:r w:rsidRPr="008D09F3">
          <w:rPr>
            <w:rStyle w:val="Hyperlink"/>
            <w:rFonts w:eastAsia="PMingLiU" w:hint="eastAsia"/>
            <w:noProof/>
          </w:rPr>
          <w:t>中樞</w:t>
        </w:r>
        <w:r>
          <w:rPr>
            <w:noProof/>
            <w:webHidden/>
          </w:rPr>
          <w:tab/>
        </w:r>
        <w:r>
          <w:rPr>
            <w:noProof/>
            <w:webHidden/>
          </w:rPr>
          <w:fldChar w:fldCharType="begin"/>
        </w:r>
        <w:r>
          <w:rPr>
            <w:noProof/>
            <w:webHidden/>
          </w:rPr>
          <w:instrText xml:space="preserve"> PAGEREF _Toc178348395 \h </w:instrText>
        </w:r>
        <w:r>
          <w:rPr>
            <w:noProof/>
            <w:webHidden/>
          </w:rPr>
        </w:r>
        <w:r>
          <w:rPr>
            <w:noProof/>
            <w:webHidden/>
          </w:rPr>
          <w:fldChar w:fldCharType="separate"/>
        </w:r>
        <w:r>
          <w:rPr>
            <w:noProof/>
            <w:webHidden/>
          </w:rPr>
          <w:t>57</w:t>
        </w:r>
        <w:r>
          <w:rPr>
            <w:noProof/>
            <w:webHidden/>
          </w:rPr>
          <w:fldChar w:fldCharType="end"/>
        </w:r>
      </w:hyperlink>
    </w:p>
    <w:p w14:paraId="56C7226B" w14:textId="6D570BA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6" w:history="1">
        <w:r w:rsidRPr="008D09F3">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_Toc178348396 \h </w:instrText>
        </w:r>
        <w:r>
          <w:rPr>
            <w:noProof/>
            <w:webHidden/>
          </w:rPr>
        </w:r>
        <w:r>
          <w:rPr>
            <w:noProof/>
            <w:webHidden/>
          </w:rPr>
          <w:fldChar w:fldCharType="separate"/>
        </w:r>
        <w:r>
          <w:rPr>
            <w:noProof/>
            <w:webHidden/>
          </w:rPr>
          <w:t>57</w:t>
        </w:r>
        <w:r>
          <w:rPr>
            <w:noProof/>
            <w:webHidden/>
          </w:rPr>
          <w:fldChar w:fldCharType="end"/>
        </w:r>
      </w:hyperlink>
    </w:p>
    <w:p w14:paraId="308044CE" w14:textId="3FC2715A"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7" w:history="1">
        <w:r w:rsidRPr="008D09F3">
          <w:rPr>
            <w:rStyle w:val="Hyperlink"/>
            <w:rFonts w:eastAsia="PMingLiU"/>
            <w:noProof/>
          </w:rPr>
          <w:t xml:space="preserve">Azure Key Vault </w:t>
        </w:r>
        <w:r w:rsidRPr="008D09F3">
          <w:rPr>
            <w:rStyle w:val="Hyperlink"/>
            <w:rFonts w:eastAsia="PMingLiU" w:hint="eastAsia"/>
            <w:noProof/>
          </w:rPr>
          <w:t>受控</w:t>
        </w:r>
        <w:r w:rsidRPr="008D09F3">
          <w:rPr>
            <w:rStyle w:val="Hyperlink"/>
            <w:rFonts w:eastAsia="PMingLiU"/>
            <w:noProof/>
          </w:rPr>
          <w:t xml:space="preserve"> HSM</w:t>
        </w:r>
        <w:r>
          <w:rPr>
            <w:noProof/>
            <w:webHidden/>
          </w:rPr>
          <w:tab/>
        </w:r>
        <w:r>
          <w:rPr>
            <w:noProof/>
            <w:webHidden/>
          </w:rPr>
          <w:fldChar w:fldCharType="begin"/>
        </w:r>
        <w:r>
          <w:rPr>
            <w:noProof/>
            <w:webHidden/>
          </w:rPr>
          <w:instrText xml:space="preserve"> PAGEREF _Toc178348397 \h </w:instrText>
        </w:r>
        <w:r>
          <w:rPr>
            <w:noProof/>
            <w:webHidden/>
          </w:rPr>
        </w:r>
        <w:r>
          <w:rPr>
            <w:noProof/>
            <w:webHidden/>
          </w:rPr>
          <w:fldChar w:fldCharType="separate"/>
        </w:r>
        <w:r>
          <w:rPr>
            <w:noProof/>
            <w:webHidden/>
          </w:rPr>
          <w:t>58</w:t>
        </w:r>
        <w:r>
          <w:rPr>
            <w:noProof/>
            <w:webHidden/>
          </w:rPr>
          <w:fldChar w:fldCharType="end"/>
        </w:r>
      </w:hyperlink>
    </w:p>
    <w:p w14:paraId="43DC55D2" w14:textId="369476BF"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8" w:history="1">
        <w:r w:rsidRPr="008D09F3">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_Toc178348398 \h </w:instrText>
        </w:r>
        <w:r>
          <w:rPr>
            <w:noProof/>
            <w:webHidden/>
          </w:rPr>
        </w:r>
        <w:r>
          <w:rPr>
            <w:noProof/>
            <w:webHidden/>
          </w:rPr>
          <w:fldChar w:fldCharType="separate"/>
        </w:r>
        <w:r>
          <w:rPr>
            <w:noProof/>
            <w:webHidden/>
          </w:rPr>
          <w:t>58</w:t>
        </w:r>
        <w:r>
          <w:rPr>
            <w:noProof/>
            <w:webHidden/>
          </w:rPr>
          <w:fldChar w:fldCharType="end"/>
        </w:r>
      </w:hyperlink>
    </w:p>
    <w:p w14:paraId="76D541F6" w14:textId="1FB86600" w:rsidR="00A27F48" w:rsidRDefault="00A27F48">
      <w:pPr>
        <w:pStyle w:val="TOC4"/>
        <w:rPr>
          <w:rFonts w:eastAsiaTheme="minorEastAsia"/>
          <w:smallCaps w:val="0"/>
          <w:noProof/>
          <w:kern w:val="2"/>
          <w:sz w:val="24"/>
          <w:szCs w:val="24"/>
          <w:lang w:val="en-US" w:eastAsia="en-US" w:bidi="ar-SA"/>
          <w14:ligatures w14:val="standardContextual"/>
        </w:rPr>
      </w:pPr>
      <w:hyperlink w:anchor="_Toc178348399" w:history="1">
        <w:r w:rsidRPr="008D09F3">
          <w:rPr>
            <w:rStyle w:val="Hyperlink"/>
            <w:rFonts w:eastAsia="PMingLiU"/>
            <w:noProof/>
          </w:rPr>
          <w:t>Azure Lab Services</w:t>
        </w:r>
        <w:r>
          <w:rPr>
            <w:noProof/>
            <w:webHidden/>
          </w:rPr>
          <w:tab/>
        </w:r>
        <w:r>
          <w:rPr>
            <w:noProof/>
            <w:webHidden/>
          </w:rPr>
          <w:fldChar w:fldCharType="begin"/>
        </w:r>
        <w:r>
          <w:rPr>
            <w:noProof/>
            <w:webHidden/>
          </w:rPr>
          <w:instrText xml:space="preserve"> PAGEREF _Toc178348399 \h </w:instrText>
        </w:r>
        <w:r>
          <w:rPr>
            <w:noProof/>
            <w:webHidden/>
          </w:rPr>
        </w:r>
        <w:r>
          <w:rPr>
            <w:noProof/>
            <w:webHidden/>
          </w:rPr>
          <w:fldChar w:fldCharType="separate"/>
        </w:r>
        <w:r>
          <w:rPr>
            <w:noProof/>
            <w:webHidden/>
          </w:rPr>
          <w:t>59</w:t>
        </w:r>
        <w:r>
          <w:rPr>
            <w:noProof/>
            <w:webHidden/>
          </w:rPr>
          <w:fldChar w:fldCharType="end"/>
        </w:r>
      </w:hyperlink>
    </w:p>
    <w:p w14:paraId="6E50710D" w14:textId="288E270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0" w:history="1">
        <w:r w:rsidRPr="008D09F3">
          <w:rPr>
            <w:rStyle w:val="Hyperlink"/>
            <w:rFonts w:eastAsia="PMingLiU"/>
            <w:noProof/>
          </w:rPr>
          <w:t xml:space="preserve">Azure </w:t>
        </w:r>
        <w:r w:rsidRPr="008D09F3">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_Toc178348400 \h </w:instrText>
        </w:r>
        <w:r>
          <w:rPr>
            <w:noProof/>
            <w:webHidden/>
          </w:rPr>
        </w:r>
        <w:r>
          <w:rPr>
            <w:noProof/>
            <w:webHidden/>
          </w:rPr>
          <w:fldChar w:fldCharType="separate"/>
        </w:r>
        <w:r>
          <w:rPr>
            <w:noProof/>
            <w:webHidden/>
          </w:rPr>
          <w:t>59</w:t>
        </w:r>
        <w:r>
          <w:rPr>
            <w:noProof/>
            <w:webHidden/>
          </w:rPr>
          <w:fldChar w:fldCharType="end"/>
        </w:r>
      </w:hyperlink>
    </w:p>
    <w:p w14:paraId="1F0DF523" w14:textId="5C392FBD"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1" w:history="1">
        <w:r w:rsidRPr="008D09F3">
          <w:rPr>
            <w:rStyle w:val="Hyperlink"/>
            <w:rFonts w:eastAsia="PMingLiU"/>
            <w:noProof/>
          </w:rPr>
          <w:t xml:space="preserve">Azure </w:t>
        </w:r>
        <w:r w:rsidRPr="008D09F3">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_Toc178348401 \h </w:instrText>
        </w:r>
        <w:r>
          <w:rPr>
            <w:noProof/>
            <w:webHidden/>
          </w:rPr>
        </w:r>
        <w:r>
          <w:rPr>
            <w:noProof/>
            <w:webHidden/>
          </w:rPr>
          <w:fldChar w:fldCharType="separate"/>
        </w:r>
        <w:r>
          <w:rPr>
            <w:noProof/>
            <w:webHidden/>
          </w:rPr>
          <w:t>60</w:t>
        </w:r>
        <w:r>
          <w:rPr>
            <w:noProof/>
            <w:webHidden/>
          </w:rPr>
          <w:fldChar w:fldCharType="end"/>
        </w:r>
      </w:hyperlink>
    </w:p>
    <w:p w14:paraId="75820B77" w14:textId="35E300BF"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2" w:history="1">
        <w:r w:rsidRPr="008D09F3">
          <w:rPr>
            <w:rStyle w:val="Hyperlink"/>
            <w:rFonts w:eastAsia="PMingLiU"/>
            <w:noProof/>
          </w:rPr>
          <w:t>Log Analytics (</w:t>
        </w:r>
        <w:r w:rsidRPr="008D09F3">
          <w:rPr>
            <w:rStyle w:val="Hyperlink"/>
            <w:rFonts w:eastAsia="PMingLiU" w:hint="eastAsia"/>
            <w:noProof/>
          </w:rPr>
          <w:t>查詢可用性</w:t>
        </w:r>
        <w:r w:rsidRPr="008D09F3">
          <w:rPr>
            <w:rStyle w:val="Hyperlink"/>
            <w:rFonts w:eastAsia="PMingLiU"/>
            <w:noProof/>
          </w:rPr>
          <w:t xml:space="preserve"> SLA)</w:t>
        </w:r>
        <w:r>
          <w:rPr>
            <w:noProof/>
            <w:webHidden/>
          </w:rPr>
          <w:tab/>
        </w:r>
        <w:r>
          <w:rPr>
            <w:noProof/>
            <w:webHidden/>
          </w:rPr>
          <w:fldChar w:fldCharType="begin"/>
        </w:r>
        <w:r>
          <w:rPr>
            <w:noProof/>
            <w:webHidden/>
          </w:rPr>
          <w:instrText xml:space="preserve"> PAGEREF _Toc178348402 \h </w:instrText>
        </w:r>
        <w:r>
          <w:rPr>
            <w:noProof/>
            <w:webHidden/>
          </w:rPr>
        </w:r>
        <w:r>
          <w:rPr>
            <w:noProof/>
            <w:webHidden/>
          </w:rPr>
          <w:fldChar w:fldCharType="separate"/>
        </w:r>
        <w:r>
          <w:rPr>
            <w:noProof/>
            <w:webHidden/>
          </w:rPr>
          <w:t>60</w:t>
        </w:r>
        <w:r>
          <w:rPr>
            <w:noProof/>
            <w:webHidden/>
          </w:rPr>
          <w:fldChar w:fldCharType="end"/>
        </w:r>
      </w:hyperlink>
    </w:p>
    <w:p w14:paraId="18FEC693" w14:textId="052E922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3" w:history="1">
        <w:r w:rsidRPr="008D09F3">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_Toc178348403 \h </w:instrText>
        </w:r>
        <w:r>
          <w:rPr>
            <w:noProof/>
            <w:webHidden/>
          </w:rPr>
        </w:r>
        <w:r>
          <w:rPr>
            <w:noProof/>
            <w:webHidden/>
          </w:rPr>
          <w:fldChar w:fldCharType="separate"/>
        </w:r>
        <w:r>
          <w:rPr>
            <w:noProof/>
            <w:webHidden/>
          </w:rPr>
          <w:t>60</w:t>
        </w:r>
        <w:r>
          <w:rPr>
            <w:noProof/>
            <w:webHidden/>
          </w:rPr>
          <w:fldChar w:fldCharType="end"/>
        </w:r>
      </w:hyperlink>
    </w:p>
    <w:p w14:paraId="0114B013" w14:textId="4426F72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4" w:history="1">
        <w:r w:rsidRPr="008D09F3">
          <w:rPr>
            <w:rStyle w:val="Hyperlink"/>
            <w:rFonts w:eastAsia="PMingLiU"/>
            <w:noProof/>
          </w:rPr>
          <w:t>Azure Machine Learning</w:t>
        </w:r>
        <w:r>
          <w:rPr>
            <w:noProof/>
            <w:webHidden/>
          </w:rPr>
          <w:tab/>
        </w:r>
        <w:r>
          <w:rPr>
            <w:noProof/>
            <w:webHidden/>
          </w:rPr>
          <w:fldChar w:fldCharType="begin"/>
        </w:r>
        <w:r>
          <w:rPr>
            <w:noProof/>
            <w:webHidden/>
          </w:rPr>
          <w:instrText xml:space="preserve"> PAGEREF _Toc178348404 \h </w:instrText>
        </w:r>
        <w:r>
          <w:rPr>
            <w:noProof/>
            <w:webHidden/>
          </w:rPr>
        </w:r>
        <w:r>
          <w:rPr>
            <w:noProof/>
            <w:webHidden/>
          </w:rPr>
          <w:fldChar w:fldCharType="separate"/>
        </w:r>
        <w:r>
          <w:rPr>
            <w:noProof/>
            <w:webHidden/>
          </w:rPr>
          <w:t>61</w:t>
        </w:r>
        <w:r>
          <w:rPr>
            <w:noProof/>
            <w:webHidden/>
          </w:rPr>
          <w:fldChar w:fldCharType="end"/>
        </w:r>
      </w:hyperlink>
    </w:p>
    <w:p w14:paraId="11B384FF" w14:textId="4A7C55D5"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5" w:history="1">
        <w:r w:rsidRPr="008D09F3">
          <w:rPr>
            <w:rStyle w:val="Hyperlink"/>
            <w:rFonts w:eastAsia="PMingLiU"/>
            <w:noProof/>
          </w:rPr>
          <w:t>Azure Machine Learning Studio (</w:t>
        </w:r>
        <w:r w:rsidRPr="008D09F3">
          <w:rPr>
            <w:rStyle w:val="Hyperlink"/>
            <w:rFonts w:eastAsia="PMingLiU" w:hint="eastAsia"/>
            <w:noProof/>
          </w:rPr>
          <w:t>傳統</w:t>
        </w:r>
        <w:r w:rsidRPr="008D09F3">
          <w:rPr>
            <w:rStyle w:val="Hyperlink"/>
            <w:rFonts w:eastAsia="PMingLiU"/>
            <w:noProof/>
          </w:rPr>
          <w:t>)</w:t>
        </w:r>
        <w:r>
          <w:rPr>
            <w:noProof/>
            <w:webHidden/>
          </w:rPr>
          <w:tab/>
        </w:r>
        <w:r>
          <w:rPr>
            <w:noProof/>
            <w:webHidden/>
          </w:rPr>
          <w:fldChar w:fldCharType="begin"/>
        </w:r>
        <w:r>
          <w:rPr>
            <w:noProof/>
            <w:webHidden/>
          </w:rPr>
          <w:instrText xml:space="preserve"> PAGEREF _Toc178348405 \h </w:instrText>
        </w:r>
        <w:r>
          <w:rPr>
            <w:noProof/>
            <w:webHidden/>
          </w:rPr>
        </w:r>
        <w:r>
          <w:rPr>
            <w:noProof/>
            <w:webHidden/>
          </w:rPr>
          <w:fldChar w:fldCharType="separate"/>
        </w:r>
        <w:r>
          <w:rPr>
            <w:noProof/>
            <w:webHidden/>
          </w:rPr>
          <w:t>61</w:t>
        </w:r>
        <w:r>
          <w:rPr>
            <w:noProof/>
            <w:webHidden/>
          </w:rPr>
          <w:fldChar w:fldCharType="end"/>
        </w:r>
      </w:hyperlink>
    </w:p>
    <w:p w14:paraId="2F01F80A" w14:textId="5B9D4C2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6" w:history="1">
        <w:r w:rsidRPr="008D09F3">
          <w:rPr>
            <w:rStyle w:val="Hyperlink"/>
            <w:rFonts w:eastAsia="PMingLiU"/>
            <w:noProof/>
            <w:lang w:val="en-US"/>
          </w:rPr>
          <w:t xml:space="preserve">Azure </w:t>
        </w:r>
        <w:r w:rsidRPr="008D09F3">
          <w:rPr>
            <w:rStyle w:val="Hyperlink"/>
            <w:rFonts w:eastAsia="PMingLiU" w:cstheme="majorHAnsi" w:hint="eastAsia"/>
            <w:noProof/>
          </w:rPr>
          <w:t>受控</w:t>
        </w:r>
        <w:r w:rsidRPr="008D09F3">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_Toc178348406 \h </w:instrText>
        </w:r>
        <w:r>
          <w:rPr>
            <w:noProof/>
            <w:webHidden/>
          </w:rPr>
        </w:r>
        <w:r>
          <w:rPr>
            <w:noProof/>
            <w:webHidden/>
          </w:rPr>
          <w:fldChar w:fldCharType="separate"/>
        </w:r>
        <w:r>
          <w:rPr>
            <w:noProof/>
            <w:webHidden/>
          </w:rPr>
          <w:t>62</w:t>
        </w:r>
        <w:r>
          <w:rPr>
            <w:noProof/>
            <w:webHidden/>
          </w:rPr>
          <w:fldChar w:fldCharType="end"/>
        </w:r>
      </w:hyperlink>
    </w:p>
    <w:p w14:paraId="79956EF5" w14:textId="61D24BC6"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7" w:history="1">
        <w:r w:rsidRPr="008D09F3">
          <w:rPr>
            <w:rStyle w:val="Hyperlink"/>
            <w:rFonts w:eastAsia="PMingLiU" w:hint="eastAsia"/>
            <w:noProof/>
          </w:rPr>
          <w:t>適用於</w:t>
        </w:r>
        <w:r w:rsidRPr="008D09F3">
          <w:rPr>
            <w:rStyle w:val="Hyperlink"/>
            <w:rFonts w:eastAsia="PMingLiU"/>
            <w:noProof/>
          </w:rPr>
          <w:t xml:space="preserve"> Apache Cassandra </w:t>
        </w:r>
        <w:r w:rsidRPr="008D09F3">
          <w:rPr>
            <w:rStyle w:val="Hyperlink"/>
            <w:rFonts w:eastAsia="PMingLiU" w:hint="eastAsia"/>
            <w:noProof/>
          </w:rPr>
          <w:t>的</w:t>
        </w:r>
        <w:r w:rsidRPr="008D09F3">
          <w:rPr>
            <w:rStyle w:val="Hyperlink"/>
            <w:rFonts w:eastAsia="PMingLiU"/>
            <w:noProof/>
          </w:rPr>
          <w:t xml:space="preserve"> Azure </w:t>
        </w:r>
        <w:r w:rsidRPr="008D09F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_Toc178348407 \h </w:instrText>
        </w:r>
        <w:r>
          <w:rPr>
            <w:noProof/>
            <w:webHidden/>
          </w:rPr>
        </w:r>
        <w:r>
          <w:rPr>
            <w:noProof/>
            <w:webHidden/>
          </w:rPr>
          <w:fldChar w:fldCharType="separate"/>
        </w:r>
        <w:r>
          <w:rPr>
            <w:noProof/>
            <w:webHidden/>
          </w:rPr>
          <w:t>62</w:t>
        </w:r>
        <w:r>
          <w:rPr>
            <w:noProof/>
            <w:webHidden/>
          </w:rPr>
          <w:fldChar w:fldCharType="end"/>
        </w:r>
      </w:hyperlink>
    </w:p>
    <w:p w14:paraId="74CEB4F5" w14:textId="76F45AB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8" w:history="1">
        <w:r w:rsidRPr="008D09F3">
          <w:rPr>
            <w:rStyle w:val="Hyperlink"/>
            <w:rFonts w:eastAsia="PMingLiU"/>
            <w:noProof/>
          </w:rPr>
          <w:t xml:space="preserve">Azure </w:t>
        </w:r>
        <w:r w:rsidRPr="008D09F3">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_Toc178348408 \h </w:instrText>
        </w:r>
        <w:r>
          <w:rPr>
            <w:noProof/>
            <w:webHidden/>
          </w:rPr>
        </w:r>
        <w:r>
          <w:rPr>
            <w:noProof/>
            <w:webHidden/>
          </w:rPr>
          <w:fldChar w:fldCharType="separate"/>
        </w:r>
        <w:r>
          <w:rPr>
            <w:noProof/>
            <w:webHidden/>
          </w:rPr>
          <w:t>63</w:t>
        </w:r>
        <w:r>
          <w:rPr>
            <w:noProof/>
            <w:webHidden/>
          </w:rPr>
          <w:fldChar w:fldCharType="end"/>
        </w:r>
      </w:hyperlink>
    </w:p>
    <w:p w14:paraId="39011EA7" w14:textId="788778B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09" w:history="1">
        <w:r w:rsidRPr="008D09F3">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_Toc178348409 \h </w:instrText>
        </w:r>
        <w:r>
          <w:rPr>
            <w:noProof/>
            <w:webHidden/>
          </w:rPr>
        </w:r>
        <w:r>
          <w:rPr>
            <w:noProof/>
            <w:webHidden/>
          </w:rPr>
          <w:fldChar w:fldCharType="separate"/>
        </w:r>
        <w:r>
          <w:rPr>
            <w:noProof/>
            <w:webHidden/>
          </w:rPr>
          <w:t>64</w:t>
        </w:r>
        <w:r>
          <w:rPr>
            <w:noProof/>
            <w:webHidden/>
          </w:rPr>
          <w:fldChar w:fldCharType="end"/>
        </w:r>
      </w:hyperlink>
    </w:p>
    <w:p w14:paraId="7B01CC0C" w14:textId="0A82687E"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0" w:history="1">
        <w:r w:rsidRPr="008D09F3">
          <w:rPr>
            <w:rStyle w:val="Hyperlink"/>
            <w:rFonts w:eastAsia="PMingLiU"/>
            <w:noProof/>
          </w:rPr>
          <w:t xml:space="preserve">MedTech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_Toc178348410 \h </w:instrText>
        </w:r>
        <w:r>
          <w:rPr>
            <w:noProof/>
            <w:webHidden/>
          </w:rPr>
        </w:r>
        <w:r>
          <w:rPr>
            <w:noProof/>
            <w:webHidden/>
          </w:rPr>
          <w:fldChar w:fldCharType="separate"/>
        </w:r>
        <w:r>
          <w:rPr>
            <w:noProof/>
            <w:webHidden/>
          </w:rPr>
          <w:t>66</w:t>
        </w:r>
        <w:r>
          <w:rPr>
            <w:noProof/>
            <w:webHidden/>
          </w:rPr>
          <w:fldChar w:fldCharType="end"/>
        </w:r>
      </w:hyperlink>
    </w:p>
    <w:p w14:paraId="0EFDF155" w14:textId="2205225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1" w:history="1">
        <w:r w:rsidRPr="008D09F3">
          <w:rPr>
            <w:rStyle w:val="Hyperlink"/>
            <w:rFonts w:eastAsia="PMingLiU"/>
            <w:noProof/>
          </w:rPr>
          <w:t xml:space="preserve">Microsoft </w:t>
        </w:r>
        <w:r w:rsidRPr="008D09F3">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_Toc178348411 \h </w:instrText>
        </w:r>
        <w:r>
          <w:rPr>
            <w:noProof/>
            <w:webHidden/>
          </w:rPr>
        </w:r>
        <w:r>
          <w:rPr>
            <w:noProof/>
            <w:webHidden/>
          </w:rPr>
          <w:fldChar w:fldCharType="separate"/>
        </w:r>
        <w:r>
          <w:rPr>
            <w:noProof/>
            <w:webHidden/>
          </w:rPr>
          <w:t>66</w:t>
        </w:r>
        <w:r>
          <w:rPr>
            <w:noProof/>
            <w:webHidden/>
          </w:rPr>
          <w:fldChar w:fldCharType="end"/>
        </w:r>
      </w:hyperlink>
    </w:p>
    <w:p w14:paraId="3F1FFEDB" w14:textId="02453778"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2" w:history="1">
        <w:r w:rsidRPr="008D09F3">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_Toc178348412 \h </w:instrText>
        </w:r>
        <w:r>
          <w:rPr>
            <w:noProof/>
            <w:webHidden/>
          </w:rPr>
        </w:r>
        <w:r>
          <w:rPr>
            <w:noProof/>
            <w:webHidden/>
          </w:rPr>
          <w:fldChar w:fldCharType="separate"/>
        </w:r>
        <w:r>
          <w:rPr>
            <w:noProof/>
            <w:webHidden/>
          </w:rPr>
          <w:t>67</w:t>
        </w:r>
        <w:r>
          <w:rPr>
            <w:noProof/>
            <w:webHidden/>
          </w:rPr>
          <w:fldChar w:fldCharType="end"/>
        </w:r>
      </w:hyperlink>
    </w:p>
    <w:p w14:paraId="4980DB25" w14:textId="4B3B9B3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3" w:history="1">
        <w:r w:rsidRPr="008D09F3">
          <w:rPr>
            <w:rStyle w:val="Hyperlink"/>
            <w:rFonts w:eastAsia="PMingLiU"/>
            <w:noProof/>
          </w:rPr>
          <w:t>Microsoft Genomics</w:t>
        </w:r>
        <w:r>
          <w:rPr>
            <w:noProof/>
            <w:webHidden/>
          </w:rPr>
          <w:tab/>
        </w:r>
        <w:r>
          <w:rPr>
            <w:noProof/>
            <w:webHidden/>
          </w:rPr>
          <w:fldChar w:fldCharType="begin"/>
        </w:r>
        <w:r>
          <w:rPr>
            <w:noProof/>
            <w:webHidden/>
          </w:rPr>
          <w:instrText xml:space="preserve"> PAGEREF _Toc178348413 \h </w:instrText>
        </w:r>
        <w:r>
          <w:rPr>
            <w:noProof/>
            <w:webHidden/>
          </w:rPr>
        </w:r>
        <w:r>
          <w:rPr>
            <w:noProof/>
            <w:webHidden/>
          </w:rPr>
          <w:fldChar w:fldCharType="separate"/>
        </w:r>
        <w:r>
          <w:rPr>
            <w:noProof/>
            <w:webHidden/>
          </w:rPr>
          <w:t>67</w:t>
        </w:r>
        <w:r>
          <w:rPr>
            <w:noProof/>
            <w:webHidden/>
          </w:rPr>
          <w:fldChar w:fldCharType="end"/>
        </w:r>
      </w:hyperlink>
    </w:p>
    <w:p w14:paraId="6F63EE22" w14:textId="333CC1D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4" w:history="1">
        <w:r w:rsidRPr="008D09F3">
          <w:rPr>
            <w:rStyle w:val="Hyperlink"/>
            <w:rFonts w:eastAsia="PMingLiU"/>
            <w:noProof/>
          </w:rPr>
          <w:t>Microsoft Sentinel</w:t>
        </w:r>
        <w:r>
          <w:rPr>
            <w:noProof/>
            <w:webHidden/>
          </w:rPr>
          <w:tab/>
        </w:r>
        <w:r>
          <w:rPr>
            <w:noProof/>
            <w:webHidden/>
          </w:rPr>
          <w:fldChar w:fldCharType="begin"/>
        </w:r>
        <w:r>
          <w:rPr>
            <w:noProof/>
            <w:webHidden/>
          </w:rPr>
          <w:instrText xml:space="preserve"> PAGEREF _Toc178348414 \h </w:instrText>
        </w:r>
        <w:r>
          <w:rPr>
            <w:noProof/>
            <w:webHidden/>
          </w:rPr>
        </w:r>
        <w:r>
          <w:rPr>
            <w:noProof/>
            <w:webHidden/>
          </w:rPr>
          <w:fldChar w:fldCharType="separate"/>
        </w:r>
        <w:r>
          <w:rPr>
            <w:noProof/>
            <w:webHidden/>
          </w:rPr>
          <w:t>68</w:t>
        </w:r>
        <w:r>
          <w:rPr>
            <w:noProof/>
            <w:webHidden/>
          </w:rPr>
          <w:fldChar w:fldCharType="end"/>
        </w:r>
      </w:hyperlink>
    </w:p>
    <w:p w14:paraId="67B38A6E" w14:textId="3510BE6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5" w:history="1">
        <w:r w:rsidRPr="008D09F3">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_Toc178348415 \h </w:instrText>
        </w:r>
        <w:r>
          <w:rPr>
            <w:noProof/>
            <w:webHidden/>
          </w:rPr>
        </w:r>
        <w:r>
          <w:rPr>
            <w:noProof/>
            <w:webHidden/>
          </w:rPr>
          <w:fldChar w:fldCharType="separate"/>
        </w:r>
        <w:r>
          <w:rPr>
            <w:noProof/>
            <w:webHidden/>
          </w:rPr>
          <w:t>68</w:t>
        </w:r>
        <w:r>
          <w:rPr>
            <w:noProof/>
            <w:webHidden/>
          </w:rPr>
          <w:fldChar w:fldCharType="end"/>
        </w:r>
      </w:hyperlink>
    </w:p>
    <w:p w14:paraId="6DD2965E" w14:textId="2E4A767A"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6" w:history="1">
        <w:r w:rsidRPr="008D09F3">
          <w:rPr>
            <w:rStyle w:val="Hyperlink"/>
            <w:rFonts w:eastAsia="PMingLiU"/>
            <w:noProof/>
          </w:rPr>
          <w:t xml:space="preserve">Azure </w:t>
        </w:r>
        <w:r w:rsidRPr="008D09F3">
          <w:rPr>
            <w:rStyle w:val="Hyperlink"/>
            <w:rFonts w:eastAsia="PMingLiU" w:hint="eastAsia"/>
            <w:noProof/>
          </w:rPr>
          <w:t>監視器</w:t>
        </w:r>
        <w:r>
          <w:rPr>
            <w:noProof/>
            <w:webHidden/>
          </w:rPr>
          <w:tab/>
        </w:r>
        <w:r>
          <w:rPr>
            <w:noProof/>
            <w:webHidden/>
          </w:rPr>
          <w:fldChar w:fldCharType="begin"/>
        </w:r>
        <w:r>
          <w:rPr>
            <w:noProof/>
            <w:webHidden/>
          </w:rPr>
          <w:instrText xml:space="preserve"> PAGEREF _Toc178348416 \h </w:instrText>
        </w:r>
        <w:r>
          <w:rPr>
            <w:noProof/>
            <w:webHidden/>
          </w:rPr>
        </w:r>
        <w:r>
          <w:rPr>
            <w:noProof/>
            <w:webHidden/>
          </w:rPr>
          <w:fldChar w:fldCharType="separate"/>
        </w:r>
        <w:r>
          <w:rPr>
            <w:noProof/>
            <w:webHidden/>
          </w:rPr>
          <w:t>68</w:t>
        </w:r>
        <w:r>
          <w:rPr>
            <w:noProof/>
            <w:webHidden/>
          </w:rPr>
          <w:fldChar w:fldCharType="end"/>
        </w:r>
      </w:hyperlink>
    </w:p>
    <w:p w14:paraId="42DF9061" w14:textId="55211D4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7" w:history="1">
        <w:r w:rsidRPr="008D09F3">
          <w:rPr>
            <w:rStyle w:val="Hyperlink"/>
            <w:rFonts w:eastAsia="PMingLiU"/>
            <w:noProof/>
          </w:rPr>
          <w:t>Azure NetApp Files</w:t>
        </w:r>
        <w:r>
          <w:rPr>
            <w:noProof/>
            <w:webHidden/>
          </w:rPr>
          <w:tab/>
        </w:r>
        <w:r>
          <w:rPr>
            <w:noProof/>
            <w:webHidden/>
          </w:rPr>
          <w:fldChar w:fldCharType="begin"/>
        </w:r>
        <w:r>
          <w:rPr>
            <w:noProof/>
            <w:webHidden/>
          </w:rPr>
          <w:instrText xml:space="preserve"> PAGEREF _Toc178348417 \h </w:instrText>
        </w:r>
        <w:r>
          <w:rPr>
            <w:noProof/>
            <w:webHidden/>
          </w:rPr>
        </w:r>
        <w:r>
          <w:rPr>
            <w:noProof/>
            <w:webHidden/>
          </w:rPr>
          <w:fldChar w:fldCharType="separate"/>
        </w:r>
        <w:r>
          <w:rPr>
            <w:noProof/>
            <w:webHidden/>
          </w:rPr>
          <w:t>69</w:t>
        </w:r>
        <w:r>
          <w:rPr>
            <w:noProof/>
            <w:webHidden/>
          </w:rPr>
          <w:fldChar w:fldCharType="end"/>
        </w:r>
      </w:hyperlink>
    </w:p>
    <w:p w14:paraId="15B2B960" w14:textId="6EE100B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8" w:history="1">
        <w:r w:rsidRPr="008D09F3">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_Toc178348418 \h </w:instrText>
        </w:r>
        <w:r>
          <w:rPr>
            <w:noProof/>
            <w:webHidden/>
          </w:rPr>
        </w:r>
        <w:r>
          <w:rPr>
            <w:noProof/>
            <w:webHidden/>
          </w:rPr>
          <w:fldChar w:fldCharType="separate"/>
        </w:r>
        <w:r>
          <w:rPr>
            <w:noProof/>
            <w:webHidden/>
          </w:rPr>
          <w:t>70</w:t>
        </w:r>
        <w:r>
          <w:rPr>
            <w:noProof/>
            <w:webHidden/>
          </w:rPr>
          <w:fldChar w:fldCharType="end"/>
        </w:r>
      </w:hyperlink>
    </w:p>
    <w:p w14:paraId="047E4D14" w14:textId="5F04088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19" w:history="1">
        <w:r w:rsidRPr="008D09F3">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_Toc178348419 \h </w:instrText>
        </w:r>
        <w:r>
          <w:rPr>
            <w:noProof/>
            <w:webHidden/>
          </w:rPr>
        </w:r>
        <w:r>
          <w:rPr>
            <w:noProof/>
            <w:webHidden/>
          </w:rPr>
          <w:fldChar w:fldCharType="separate"/>
        </w:r>
        <w:r>
          <w:rPr>
            <w:noProof/>
            <w:webHidden/>
          </w:rPr>
          <w:t>70</w:t>
        </w:r>
        <w:r>
          <w:rPr>
            <w:noProof/>
            <w:webHidden/>
          </w:rPr>
          <w:fldChar w:fldCharType="end"/>
        </w:r>
      </w:hyperlink>
    </w:p>
    <w:p w14:paraId="7C5FAA64" w14:textId="55AC291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0" w:history="1">
        <w:r w:rsidRPr="008D09F3">
          <w:rPr>
            <w:rStyle w:val="Hyperlink"/>
            <w:rFonts w:eastAsia="PMingLiU" w:hint="eastAsia"/>
            <w:noProof/>
          </w:rPr>
          <w:t>適用於</w:t>
        </w:r>
        <w:r w:rsidRPr="008D09F3">
          <w:rPr>
            <w:rStyle w:val="Hyperlink"/>
            <w:rFonts w:eastAsia="PMingLiU"/>
            <w:noProof/>
          </w:rPr>
          <w:t xml:space="preserve"> Azure </w:t>
        </w:r>
        <w:r w:rsidRPr="008D09F3">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_Toc178348420 \h </w:instrText>
        </w:r>
        <w:r>
          <w:rPr>
            <w:noProof/>
            <w:webHidden/>
          </w:rPr>
        </w:r>
        <w:r>
          <w:rPr>
            <w:noProof/>
            <w:webHidden/>
          </w:rPr>
          <w:fldChar w:fldCharType="separate"/>
        </w:r>
        <w:r>
          <w:rPr>
            <w:noProof/>
            <w:webHidden/>
          </w:rPr>
          <w:t>71</w:t>
        </w:r>
        <w:r>
          <w:rPr>
            <w:noProof/>
            <w:webHidden/>
          </w:rPr>
          <w:fldChar w:fldCharType="end"/>
        </w:r>
      </w:hyperlink>
    </w:p>
    <w:p w14:paraId="7D18AC05" w14:textId="07FB410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1" w:history="1">
        <w:r w:rsidRPr="008D09F3">
          <w:rPr>
            <w:rStyle w:val="Hyperlink"/>
            <w:rFonts w:eastAsia="PMingLiU"/>
            <w:noProof/>
          </w:rPr>
          <w:t xml:space="preserve">Azure OpenAI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_Toc178348421 \h </w:instrText>
        </w:r>
        <w:r>
          <w:rPr>
            <w:noProof/>
            <w:webHidden/>
          </w:rPr>
        </w:r>
        <w:r>
          <w:rPr>
            <w:noProof/>
            <w:webHidden/>
          </w:rPr>
          <w:fldChar w:fldCharType="separate"/>
        </w:r>
        <w:r>
          <w:rPr>
            <w:noProof/>
            <w:webHidden/>
          </w:rPr>
          <w:t>71</w:t>
        </w:r>
        <w:r>
          <w:rPr>
            <w:noProof/>
            <w:webHidden/>
          </w:rPr>
          <w:fldChar w:fldCharType="end"/>
        </w:r>
      </w:hyperlink>
    </w:p>
    <w:p w14:paraId="368C3906" w14:textId="41E1DB0E"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2" w:history="1">
        <w:r w:rsidRPr="008D09F3">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_Toc178348422 \h </w:instrText>
        </w:r>
        <w:r>
          <w:rPr>
            <w:noProof/>
            <w:webHidden/>
          </w:rPr>
        </w:r>
        <w:r>
          <w:rPr>
            <w:noProof/>
            <w:webHidden/>
          </w:rPr>
          <w:fldChar w:fldCharType="separate"/>
        </w:r>
        <w:r>
          <w:rPr>
            <w:noProof/>
            <w:webHidden/>
          </w:rPr>
          <w:t>72</w:t>
        </w:r>
        <w:r>
          <w:rPr>
            <w:noProof/>
            <w:webHidden/>
          </w:rPr>
          <w:fldChar w:fldCharType="end"/>
        </w:r>
      </w:hyperlink>
    </w:p>
    <w:p w14:paraId="3C7462BD" w14:textId="23B1298D"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3" w:history="1">
        <w:r w:rsidRPr="008D09F3">
          <w:rPr>
            <w:rStyle w:val="Hyperlink"/>
            <w:rFonts w:eastAsia="PMingLiU"/>
            <w:noProof/>
            <w:lang w:val="en-US"/>
          </w:rPr>
          <w:t xml:space="preserve">Azure Operator </w:t>
        </w:r>
        <w:r w:rsidRPr="008D09F3">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_Toc178348423 \h </w:instrText>
        </w:r>
        <w:r>
          <w:rPr>
            <w:noProof/>
            <w:webHidden/>
          </w:rPr>
        </w:r>
        <w:r>
          <w:rPr>
            <w:noProof/>
            <w:webHidden/>
          </w:rPr>
          <w:fldChar w:fldCharType="separate"/>
        </w:r>
        <w:r>
          <w:rPr>
            <w:noProof/>
            <w:webHidden/>
          </w:rPr>
          <w:t>72</w:t>
        </w:r>
        <w:r>
          <w:rPr>
            <w:noProof/>
            <w:webHidden/>
          </w:rPr>
          <w:fldChar w:fldCharType="end"/>
        </w:r>
      </w:hyperlink>
    </w:p>
    <w:p w14:paraId="57FCB20B" w14:textId="05E64F5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4" w:history="1">
        <w:r w:rsidRPr="008D09F3">
          <w:rPr>
            <w:rStyle w:val="Hyperlink"/>
            <w:rFonts w:eastAsia="PMingLiU"/>
            <w:noProof/>
          </w:rPr>
          <w:t xml:space="preserve">Azure Orbital </w:t>
        </w:r>
        <w:r w:rsidRPr="008D09F3">
          <w:rPr>
            <w:rStyle w:val="Hyperlink"/>
            <w:rFonts w:eastAsia="PMingLiU" w:hint="eastAsia"/>
            <w:noProof/>
          </w:rPr>
          <w:t>地面站</w:t>
        </w:r>
        <w:r>
          <w:rPr>
            <w:noProof/>
            <w:webHidden/>
          </w:rPr>
          <w:tab/>
        </w:r>
        <w:r>
          <w:rPr>
            <w:noProof/>
            <w:webHidden/>
          </w:rPr>
          <w:fldChar w:fldCharType="begin"/>
        </w:r>
        <w:r>
          <w:rPr>
            <w:noProof/>
            <w:webHidden/>
          </w:rPr>
          <w:instrText xml:space="preserve"> PAGEREF _Toc178348424 \h </w:instrText>
        </w:r>
        <w:r>
          <w:rPr>
            <w:noProof/>
            <w:webHidden/>
          </w:rPr>
        </w:r>
        <w:r>
          <w:rPr>
            <w:noProof/>
            <w:webHidden/>
          </w:rPr>
          <w:fldChar w:fldCharType="separate"/>
        </w:r>
        <w:r>
          <w:rPr>
            <w:noProof/>
            <w:webHidden/>
          </w:rPr>
          <w:t>73</w:t>
        </w:r>
        <w:r>
          <w:rPr>
            <w:noProof/>
            <w:webHidden/>
          </w:rPr>
          <w:fldChar w:fldCharType="end"/>
        </w:r>
      </w:hyperlink>
    </w:p>
    <w:p w14:paraId="1447317B" w14:textId="25E0BF1E"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5" w:history="1">
        <w:r w:rsidRPr="008D09F3">
          <w:rPr>
            <w:rStyle w:val="Hyperlink"/>
            <w:rFonts w:eastAsia="PMingLiU"/>
            <w:noProof/>
          </w:rPr>
          <w:t xml:space="preserve">Azure </w:t>
        </w:r>
        <w:r w:rsidRPr="008D09F3">
          <w:rPr>
            <w:rStyle w:val="Hyperlink"/>
            <w:rFonts w:eastAsia="PMingLiU" w:hint="eastAsia"/>
            <w:noProof/>
          </w:rPr>
          <w:t>私人</w:t>
        </w:r>
        <w:r w:rsidRPr="008D09F3">
          <w:rPr>
            <w:rStyle w:val="Hyperlink"/>
            <w:rFonts w:eastAsia="PMingLiU"/>
            <w:noProof/>
          </w:rPr>
          <w:t xml:space="preserve"> 5G </w:t>
        </w:r>
        <w:r w:rsidRPr="008D09F3">
          <w:rPr>
            <w:rStyle w:val="Hyperlink"/>
            <w:rFonts w:eastAsia="PMingLiU" w:hint="eastAsia"/>
            <w:noProof/>
          </w:rPr>
          <w:t>核心</w:t>
        </w:r>
        <w:r>
          <w:rPr>
            <w:noProof/>
            <w:webHidden/>
          </w:rPr>
          <w:tab/>
        </w:r>
        <w:r>
          <w:rPr>
            <w:noProof/>
            <w:webHidden/>
          </w:rPr>
          <w:fldChar w:fldCharType="begin"/>
        </w:r>
        <w:r>
          <w:rPr>
            <w:noProof/>
            <w:webHidden/>
          </w:rPr>
          <w:instrText xml:space="preserve"> PAGEREF _Toc178348425 \h </w:instrText>
        </w:r>
        <w:r>
          <w:rPr>
            <w:noProof/>
            <w:webHidden/>
          </w:rPr>
        </w:r>
        <w:r>
          <w:rPr>
            <w:noProof/>
            <w:webHidden/>
          </w:rPr>
          <w:fldChar w:fldCharType="separate"/>
        </w:r>
        <w:r>
          <w:rPr>
            <w:noProof/>
            <w:webHidden/>
          </w:rPr>
          <w:t>74</w:t>
        </w:r>
        <w:r>
          <w:rPr>
            <w:noProof/>
            <w:webHidden/>
          </w:rPr>
          <w:fldChar w:fldCharType="end"/>
        </w:r>
      </w:hyperlink>
    </w:p>
    <w:p w14:paraId="0A41FB3A" w14:textId="3C13949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6" w:history="1">
        <w:r w:rsidRPr="008D09F3">
          <w:rPr>
            <w:rStyle w:val="Hyperlink"/>
            <w:rFonts w:eastAsia="PMingLiU"/>
            <w:noProof/>
          </w:rPr>
          <w:t>Azure Private Link</w:t>
        </w:r>
        <w:r>
          <w:rPr>
            <w:noProof/>
            <w:webHidden/>
          </w:rPr>
          <w:tab/>
        </w:r>
        <w:r>
          <w:rPr>
            <w:noProof/>
            <w:webHidden/>
          </w:rPr>
          <w:fldChar w:fldCharType="begin"/>
        </w:r>
        <w:r>
          <w:rPr>
            <w:noProof/>
            <w:webHidden/>
          </w:rPr>
          <w:instrText xml:space="preserve"> PAGEREF _Toc178348426 \h </w:instrText>
        </w:r>
        <w:r>
          <w:rPr>
            <w:noProof/>
            <w:webHidden/>
          </w:rPr>
        </w:r>
        <w:r>
          <w:rPr>
            <w:noProof/>
            <w:webHidden/>
          </w:rPr>
          <w:fldChar w:fldCharType="separate"/>
        </w:r>
        <w:r>
          <w:rPr>
            <w:noProof/>
            <w:webHidden/>
          </w:rPr>
          <w:t>74</w:t>
        </w:r>
        <w:r>
          <w:rPr>
            <w:noProof/>
            <w:webHidden/>
          </w:rPr>
          <w:fldChar w:fldCharType="end"/>
        </w:r>
      </w:hyperlink>
    </w:p>
    <w:p w14:paraId="204F94BF" w14:textId="6841F81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7" w:history="1">
        <w:r w:rsidRPr="008D09F3">
          <w:rPr>
            <w:rStyle w:val="Hyperlink"/>
            <w:rFonts w:eastAsia="PMingLiU"/>
            <w:noProof/>
          </w:rPr>
          <w:t>Microsoft Purview</w:t>
        </w:r>
        <w:r>
          <w:rPr>
            <w:noProof/>
            <w:webHidden/>
          </w:rPr>
          <w:tab/>
        </w:r>
        <w:r>
          <w:rPr>
            <w:noProof/>
            <w:webHidden/>
          </w:rPr>
          <w:fldChar w:fldCharType="begin"/>
        </w:r>
        <w:r>
          <w:rPr>
            <w:noProof/>
            <w:webHidden/>
          </w:rPr>
          <w:instrText xml:space="preserve"> PAGEREF _Toc178348427 \h </w:instrText>
        </w:r>
        <w:r>
          <w:rPr>
            <w:noProof/>
            <w:webHidden/>
          </w:rPr>
        </w:r>
        <w:r>
          <w:rPr>
            <w:noProof/>
            <w:webHidden/>
          </w:rPr>
          <w:fldChar w:fldCharType="separate"/>
        </w:r>
        <w:r>
          <w:rPr>
            <w:noProof/>
            <w:webHidden/>
          </w:rPr>
          <w:t>75</w:t>
        </w:r>
        <w:r>
          <w:rPr>
            <w:noProof/>
            <w:webHidden/>
          </w:rPr>
          <w:fldChar w:fldCharType="end"/>
        </w:r>
      </w:hyperlink>
    </w:p>
    <w:p w14:paraId="280A3177" w14:textId="65DFA29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8" w:history="1">
        <w:r w:rsidRPr="008D09F3">
          <w:rPr>
            <w:rStyle w:val="Hyperlink"/>
            <w:rFonts w:eastAsia="PMingLiU"/>
            <w:noProof/>
          </w:rPr>
          <w:t>Azure Red Hat OpenShift</w:t>
        </w:r>
        <w:r>
          <w:rPr>
            <w:noProof/>
            <w:webHidden/>
          </w:rPr>
          <w:tab/>
        </w:r>
        <w:r>
          <w:rPr>
            <w:noProof/>
            <w:webHidden/>
          </w:rPr>
          <w:fldChar w:fldCharType="begin"/>
        </w:r>
        <w:r>
          <w:rPr>
            <w:noProof/>
            <w:webHidden/>
          </w:rPr>
          <w:instrText xml:space="preserve"> PAGEREF _Toc178348428 \h </w:instrText>
        </w:r>
        <w:r>
          <w:rPr>
            <w:noProof/>
            <w:webHidden/>
          </w:rPr>
        </w:r>
        <w:r>
          <w:rPr>
            <w:noProof/>
            <w:webHidden/>
          </w:rPr>
          <w:fldChar w:fldCharType="separate"/>
        </w:r>
        <w:r>
          <w:rPr>
            <w:noProof/>
            <w:webHidden/>
          </w:rPr>
          <w:t>75</w:t>
        </w:r>
        <w:r>
          <w:rPr>
            <w:noProof/>
            <w:webHidden/>
          </w:rPr>
          <w:fldChar w:fldCharType="end"/>
        </w:r>
      </w:hyperlink>
    </w:p>
    <w:p w14:paraId="2A18600C" w14:textId="2457B440" w:rsidR="00A27F48" w:rsidRDefault="00A27F48">
      <w:pPr>
        <w:pStyle w:val="TOC4"/>
        <w:rPr>
          <w:rFonts w:eastAsiaTheme="minorEastAsia"/>
          <w:smallCaps w:val="0"/>
          <w:noProof/>
          <w:kern w:val="2"/>
          <w:sz w:val="24"/>
          <w:szCs w:val="24"/>
          <w:lang w:val="en-US" w:eastAsia="en-US" w:bidi="ar-SA"/>
          <w14:ligatures w14:val="standardContextual"/>
        </w:rPr>
      </w:pPr>
      <w:hyperlink w:anchor="_Toc178348429" w:history="1">
        <w:r w:rsidRPr="008D09F3">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_Toc178348429 \h </w:instrText>
        </w:r>
        <w:r>
          <w:rPr>
            <w:noProof/>
            <w:webHidden/>
          </w:rPr>
        </w:r>
        <w:r>
          <w:rPr>
            <w:noProof/>
            <w:webHidden/>
          </w:rPr>
          <w:fldChar w:fldCharType="separate"/>
        </w:r>
        <w:r>
          <w:rPr>
            <w:noProof/>
            <w:webHidden/>
          </w:rPr>
          <w:t>76</w:t>
        </w:r>
        <w:r>
          <w:rPr>
            <w:noProof/>
            <w:webHidden/>
          </w:rPr>
          <w:fldChar w:fldCharType="end"/>
        </w:r>
      </w:hyperlink>
    </w:p>
    <w:p w14:paraId="04298095" w14:textId="03D65DEF"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0" w:history="1">
        <w:r w:rsidRPr="008D09F3">
          <w:rPr>
            <w:rStyle w:val="Hyperlink"/>
            <w:rFonts w:eastAsia="PMingLiU"/>
            <w:noProof/>
          </w:rPr>
          <w:t xml:space="preserve">Azure </w:t>
        </w:r>
        <w:r w:rsidRPr="008D09F3">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_Toc178348430 \h </w:instrText>
        </w:r>
        <w:r>
          <w:rPr>
            <w:noProof/>
            <w:webHidden/>
          </w:rPr>
        </w:r>
        <w:r>
          <w:rPr>
            <w:noProof/>
            <w:webHidden/>
          </w:rPr>
          <w:fldChar w:fldCharType="separate"/>
        </w:r>
        <w:r>
          <w:rPr>
            <w:noProof/>
            <w:webHidden/>
          </w:rPr>
          <w:t>76</w:t>
        </w:r>
        <w:r>
          <w:rPr>
            <w:noProof/>
            <w:webHidden/>
          </w:rPr>
          <w:fldChar w:fldCharType="end"/>
        </w:r>
      </w:hyperlink>
    </w:p>
    <w:p w14:paraId="47368DE6" w14:textId="5A11654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1" w:history="1">
        <w:r w:rsidRPr="008D09F3">
          <w:rPr>
            <w:rStyle w:val="Hyperlink"/>
            <w:rFonts w:eastAsia="PMingLiU"/>
            <w:noProof/>
          </w:rPr>
          <w:t xml:space="preserve">SAP HANA on Azure </w:t>
        </w:r>
        <w:r w:rsidRPr="008D09F3">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_Toc178348431 \h </w:instrText>
        </w:r>
        <w:r>
          <w:rPr>
            <w:noProof/>
            <w:webHidden/>
          </w:rPr>
        </w:r>
        <w:r>
          <w:rPr>
            <w:noProof/>
            <w:webHidden/>
          </w:rPr>
          <w:fldChar w:fldCharType="separate"/>
        </w:r>
        <w:r>
          <w:rPr>
            <w:noProof/>
            <w:webHidden/>
          </w:rPr>
          <w:t>77</w:t>
        </w:r>
        <w:r>
          <w:rPr>
            <w:noProof/>
            <w:webHidden/>
          </w:rPr>
          <w:fldChar w:fldCharType="end"/>
        </w:r>
      </w:hyperlink>
    </w:p>
    <w:p w14:paraId="12EE8C1F" w14:textId="770BBCD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2" w:history="1">
        <w:r w:rsidRPr="008D09F3">
          <w:rPr>
            <w:rStyle w:val="Hyperlink"/>
            <w:rFonts w:eastAsia="PMingLiU" w:hint="eastAsia"/>
            <w:noProof/>
          </w:rPr>
          <w:t>排程器</w:t>
        </w:r>
        <w:r>
          <w:rPr>
            <w:noProof/>
            <w:webHidden/>
          </w:rPr>
          <w:tab/>
        </w:r>
        <w:r>
          <w:rPr>
            <w:noProof/>
            <w:webHidden/>
          </w:rPr>
          <w:fldChar w:fldCharType="begin"/>
        </w:r>
        <w:r>
          <w:rPr>
            <w:noProof/>
            <w:webHidden/>
          </w:rPr>
          <w:instrText xml:space="preserve"> PAGEREF _Toc178348432 \h </w:instrText>
        </w:r>
        <w:r>
          <w:rPr>
            <w:noProof/>
            <w:webHidden/>
          </w:rPr>
        </w:r>
        <w:r>
          <w:rPr>
            <w:noProof/>
            <w:webHidden/>
          </w:rPr>
          <w:fldChar w:fldCharType="separate"/>
        </w:r>
        <w:r>
          <w:rPr>
            <w:noProof/>
            <w:webHidden/>
          </w:rPr>
          <w:t>77</w:t>
        </w:r>
        <w:r>
          <w:rPr>
            <w:noProof/>
            <w:webHidden/>
          </w:rPr>
          <w:fldChar w:fldCharType="end"/>
        </w:r>
      </w:hyperlink>
    </w:p>
    <w:p w14:paraId="64823363" w14:textId="344A501D"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3" w:history="1">
        <w:r w:rsidRPr="008D09F3">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_Toc178348433 \h </w:instrText>
        </w:r>
        <w:r>
          <w:rPr>
            <w:noProof/>
            <w:webHidden/>
          </w:rPr>
        </w:r>
        <w:r>
          <w:rPr>
            <w:noProof/>
            <w:webHidden/>
          </w:rPr>
          <w:fldChar w:fldCharType="separate"/>
        </w:r>
        <w:r>
          <w:rPr>
            <w:noProof/>
            <w:webHidden/>
          </w:rPr>
          <w:t>78</w:t>
        </w:r>
        <w:r>
          <w:rPr>
            <w:noProof/>
            <w:webHidden/>
          </w:rPr>
          <w:fldChar w:fldCharType="end"/>
        </w:r>
      </w:hyperlink>
    </w:p>
    <w:p w14:paraId="71FA4AA8" w14:textId="32E269BD"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4" w:history="1">
        <w:r w:rsidRPr="008D09F3">
          <w:rPr>
            <w:rStyle w:val="Hyperlink"/>
            <w:rFonts w:eastAsia="PMingLiU"/>
            <w:noProof/>
          </w:rPr>
          <w:t xml:space="preserve">Azure SignalR </w:t>
        </w:r>
        <w:r w:rsidRPr="008D09F3">
          <w:rPr>
            <w:rStyle w:val="Hyperlink"/>
            <w:rFonts w:eastAsia="PMingLiU" w:hint="eastAsia"/>
            <w:noProof/>
          </w:rPr>
          <w:t>服務</w:t>
        </w:r>
        <w:r>
          <w:rPr>
            <w:noProof/>
            <w:webHidden/>
          </w:rPr>
          <w:tab/>
        </w:r>
        <w:r>
          <w:rPr>
            <w:noProof/>
            <w:webHidden/>
          </w:rPr>
          <w:fldChar w:fldCharType="begin"/>
        </w:r>
        <w:r>
          <w:rPr>
            <w:noProof/>
            <w:webHidden/>
          </w:rPr>
          <w:instrText xml:space="preserve"> PAGEREF _Toc178348434 \h </w:instrText>
        </w:r>
        <w:r>
          <w:rPr>
            <w:noProof/>
            <w:webHidden/>
          </w:rPr>
        </w:r>
        <w:r>
          <w:rPr>
            <w:noProof/>
            <w:webHidden/>
          </w:rPr>
          <w:fldChar w:fldCharType="separate"/>
        </w:r>
        <w:r>
          <w:rPr>
            <w:noProof/>
            <w:webHidden/>
          </w:rPr>
          <w:t>79</w:t>
        </w:r>
        <w:r>
          <w:rPr>
            <w:noProof/>
            <w:webHidden/>
          </w:rPr>
          <w:fldChar w:fldCharType="end"/>
        </w:r>
      </w:hyperlink>
    </w:p>
    <w:p w14:paraId="2A0F0C3D" w14:textId="43BCA2D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5" w:history="1">
        <w:r w:rsidRPr="008D09F3">
          <w:rPr>
            <w:rStyle w:val="Hyperlink"/>
            <w:rFonts w:eastAsia="PMingLiU"/>
            <w:noProof/>
          </w:rPr>
          <w:t>Azure Site Recovery</w:t>
        </w:r>
        <w:r>
          <w:rPr>
            <w:noProof/>
            <w:webHidden/>
          </w:rPr>
          <w:tab/>
        </w:r>
        <w:r>
          <w:rPr>
            <w:noProof/>
            <w:webHidden/>
          </w:rPr>
          <w:fldChar w:fldCharType="begin"/>
        </w:r>
        <w:r>
          <w:rPr>
            <w:noProof/>
            <w:webHidden/>
          </w:rPr>
          <w:instrText xml:space="preserve"> PAGEREF _Toc178348435 \h </w:instrText>
        </w:r>
        <w:r>
          <w:rPr>
            <w:noProof/>
            <w:webHidden/>
          </w:rPr>
        </w:r>
        <w:r>
          <w:rPr>
            <w:noProof/>
            <w:webHidden/>
          </w:rPr>
          <w:fldChar w:fldCharType="separate"/>
        </w:r>
        <w:r>
          <w:rPr>
            <w:noProof/>
            <w:webHidden/>
          </w:rPr>
          <w:t>79</w:t>
        </w:r>
        <w:r>
          <w:rPr>
            <w:noProof/>
            <w:webHidden/>
          </w:rPr>
          <w:fldChar w:fldCharType="end"/>
        </w:r>
      </w:hyperlink>
    </w:p>
    <w:p w14:paraId="1E5547B8" w14:textId="4902FD06"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6" w:history="1">
        <w:r w:rsidRPr="008D09F3">
          <w:rPr>
            <w:rStyle w:val="Hyperlink"/>
            <w:rFonts w:eastAsia="PMingLiU"/>
            <w:noProof/>
          </w:rPr>
          <w:t>Spatial Anchors</w:t>
        </w:r>
        <w:r>
          <w:rPr>
            <w:noProof/>
            <w:webHidden/>
          </w:rPr>
          <w:tab/>
        </w:r>
        <w:r>
          <w:rPr>
            <w:noProof/>
            <w:webHidden/>
          </w:rPr>
          <w:fldChar w:fldCharType="begin"/>
        </w:r>
        <w:r>
          <w:rPr>
            <w:noProof/>
            <w:webHidden/>
          </w:rPr>
          <w:instrText xml:space="preserve"> PAGEREF _Toc178348436 \h </w:instrText>
        </w:r>
        <w:r>
          <w:rPr>
            <w:noProof/>
            <w:webHidden/>
          </w:rPr>
        </w:r>
        <w:r>
          <w:rPr>
            <w:noProof/>
            <w:webHidden/>
          </w:rPr>
          <w:fldChar w:fldCharType="separate"/>
        </w:r>
        <w:r>
          <w:rPr>
            <w:noProof/>
            <w:webHidden/>
          </w:rPr>
          <w:t>80</w:t>
        </w:r>
        <w:r>
          <w:rPr>
            <w:noProof/>
            <w:webHidden/>
          </w:rPr>
          <w:fldChar w:fldCharType="end"/>
        </w:r>
      </w:hyperlink>
    </w:p>
    <w:p w14:paraId="48AD233A" w14:textId="25780FDB"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7" w:history="1">
        <w:r w:rsidRPr="008D09F3">
          <w:rPr>
            <w:rStyle w:val="Hyperlink"/>
            <w:rFonts w:eastAsia="PMingLiU"/>
            <w:noProof/>
          </w:rPr>
          <w:t>Azure Spring Apps</w:t>
        </w:r>
        <w:r>
          <w:rPr>
            <w:noProof/>
            <w:webHidden/>
          </w:rPr>
          <w:tab/>
        </w:r>
        <w:r>
          <w:rPr>
            <w:noProof/>
            <w:webHidden/>
          </w:rPr>
          <w:fldChar w:fldCharType="begin"/>
        </w:r>
        <w:r>
          <w:rPr>
            <w:noProof/>
            <w:webHidden/>
          </w:rPr>
          <w:instrText xml:space="preserve"> PAGEREF _Toc178348437 \h </w:instrText>
        </w:r>
        <w:r>
          <w:rPr>
            <w:noProof/>
            <w:webHidden/>
          </w:rPr>
        </w:r>
        <w:r>
          <w:rPr>
            <w:noProof/>
            <w:webHidden/>
          </w:rPr>
          <w:fldChar w:fldCharType="separate"/>
        </w:r>
        <w:r>
          <w:rPr>
            <w:noProof/>
            <w:webHidden/>
          </w:rPr>
          <w:t>81</w:t>
        </w:r>
        <w:r>
          <w:rPr>
            <w:noProof/>
            <w:webHidden/>
          </w:rPr>
          <w:fldChar w:fldCharType="end"/>
        </w:r>
      </w:hyperlink>
    </w:p>
    <w:p w14:paraId="352D498E" w14:textId="20459D22"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8" w:history="1">
        <w:r w:rsidRPr="008D09F3">
          <w:rPr>
            <w:rStyle w:val="Hyperlink"/>
            <w:rFonts w:eastAsia="PMingLiU"/>
            <w:noProof/>
          </w:rPr>
          <w:t>Azure SQL Database</w:t>
        </w:r>
        <w:r>
          <w:rPr>
            <w:noProof/>
            <w:webHidden/>
          </w:rPr>
          <w:tab/>
        </w:r>
        <w:r>
          <w:rPr>
            <w:noProof/>
            <w:webHidden/>
          </w:rPr>
          <w:fldChar w:fldCharType="begin"/>
        </w:r>
        <w:r>
          <w:rPr>
            <w:noProof/>
            <w:webHidden/>
          </w:rPr>
          <w:instrText xml:space="preserve"> PAGEREF _Toc178348438 \h </w:instrText>
        </w:r>
        <w:r>
          <w:rPr>
            <w:noProof/>
            <w:webHidden/>
          </w:rPr>
        </w:r>
        <w:r>
          <w:rPr>
            <w:noProof/>
            <w:webHidden/>
          </w:rPr>
          <w:fldChar w:fldCharType="separate"/>
        </w:r>
        <w:r>
          <w:rPr>
            <w:noProof/>
            <w:webHidden/>
          </w:rPr>
          <w:t>81</w:t>
        </w:r>
        <w:r>
          <w:rPr>
            <w:noProof/>
            <w:webHidden/>
          </w:rPr>
          <w:fldChar w:fldCharType="end"/>
        </w:r>
      </w:hyperlink>
    </w:p>
    <w:p w14:paraId="256B8C21" w14:textId="22A4D520" w:rsidR="00A27F48" w:rsidRDefault="00A27F48">
      <w:pPr>
        <w:pStyle w:val="TOC4"/>
        <w:rPr>
          <w:rFonts w:eastAsiaTheme="minorEastAsia"/>
          <w:smallCaps w:val="0"/>
          <w:noProof/>
          <w:kern w:val="2"/>
          <w:sz w:val="24"/>
          <w:szCs w:val="24"/>
          <w:lang w:val="en-US" w:eastAsia="en-US" w:bidi="ar-SA"/>
          <w14:ligatures w14:val="standardContextual"/>
        </w:rPr>
      </w:pPr>
      <w:hyperlink w:anchor="_Toc178348439" w:history="1">
        <w:r w:rsidRPr="008D09F3">
          <w:rPr>
            <w:rStyle w:val="Hyperlink"/>
            <w:rFonts w:eastAsia="PMingLiU"/>
            <w:noProof/>
          </w:rPr>
          <w:t xml:space="preserve">Azure SQL </w:t>
        </w:r>
        <w:r w:rsidRPr="008D09F3">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_Toc178348439 \h </w:instrText>
        </w:r>
        <w:r>
          <w:rPr>
            <w:noProof/>
            <w:webHidden/>
          </w:rPr>
        </w:r>
        <w:r>
          <w:rPr>
            <w:noProof/>
            <w:webHidden/>
          </w:rPr>
          <w:fldChar w:fldCharType="separate"/>
        </w:r>
        <w:r>
          <w:rPr>
            <w:noProof/>
            <w:webHidden/>
          </w:rPr>
          <w:t>83</w:t>
        </w:r>
        <w:r>
          <w:rPr>
            <w:noProof/>
            <w:webHidden/>
          </w:rPr>
          <w:fldChar w:fldCharType="end"/>
        </w:r>
      </w:hyperlink>
    </w:p>
    <w:p w14:paraId="29EB82AA" w14:textId="3C70F90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0" w:history="1">
        <w:r w:rsidRPr="008D09F3">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_Toc178348440 \h </w:instrText>
        </w:r>
        <w:r>
          <w:rPr>
            <w:noProof/>
            <w:webHidden/>
          </w:rPr>
        </w:r>
        <w:r>
          <w:rPr>
            <w:noProof/>
            <w:webHidden/>
          </w:rPr>
          <w:fldChar w:fldCharType="separate"/>
        </w:r>
        <w:r>
          <w:rPr>
            <w:noProof/>
            <w:webHidden/>
          </w:rPr>
          <w:t>83</w:t>
        </w:r>
        <w:r>
          <w:rPr>
            <w:noProof/>
            <w:webHidden/>
          </w:rPr>
          <w:fldChar w:fldCharType="end"/>
        </w:r>
      </w:hyperlink>
    </w:p>
    <w:p w14:paraId="4B0081D5" w14:textId="1B993EA0"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1" w:history="1">
        <w:r w:rsidRPr="008D09F3">
          <w:rPr>
            <w:rStyle w:val="Hyperlink"/>
            <w:rFonts w:eastAsia="PMingLiU"/>
            <w:noProof/>
          </w:rPr>
          <w:t>Static Web Apps</w:t>
        </w:r>
        <w:r>
          <w:rPr>
            <w:noProof/>
            <w:webHidden/>
          </w:rPr>
          <w:tab/>
        </w:r>
        <w:r>
          <w:rPr>
            <w:noProof/>
            <w:webHidden/>
          </w:rPr>
          <w:fldChar w:fldCharType="begin"/>
        </w:r>
        <w:r>
          <w:rPr>
            <w:noProof/>
            <w:webHidden/>
          </w:rPr>
          <w:instrText xml:space="preserve"> PAGEREF _Toc178348441 \h </w:instrText>
        </w:r>
        <w:r>
          <w:rPr>
            <w:noProof/>
            <w:webHidden/>
          </w:rPr>
        </w:r>
        <w:r>
          <w:rPr>
            <w:noProof/>
            <w:webHidden/>
          </w:rPr>
          <w:fldChar w:fldCharType="separate"/>
        </w:r>
        <w:r>
          <w:rPr>
            <w:noProof/>
            <w:webHidden/>
          </w:rPr>
          <w:t>84</w:t>
        </w:r>
        <w:r>
          <w:rPr>
            <w:noProof/>
            <w:webHidden/>
          </w:rPr>
          <w:fldChar w:fldCharType="end"/>
        </w:r>
      </w:hyperlink>
    </w:p>
    <w:p w14:paraId="6D81AC8E" w14:textId="145F1442"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2" w:history="1">
        <w:r w:rsidRPr="008D09F3">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_Toc178348442 \h </w:instrText>
        </w:r>
        <w:r>
          <w:rPr>
            <w:noProof/>
            <w:webHidden/>
          </w:rPr>
        </w:r>
        <w:r>
          <w:rPr>
            <w:noProof/>
            <w:webHidden/>
          </w:rPr>
          <w:fldChar w:fldCharType="separate"/>
        </w:r>
        <w:r>
          <w:rPr>
            <w:noProof/>
            <w:webHidden/>
          </w:rPr>
          <w:t>84</w:t>
        </w:r>
        <w:r>
          <w:rPr>
            <w:noProof/>
            <w:webHidden/>
          </w:rPr>
          <w:fldChar w:fldCharType="end"/>
        </w:r>
      </w:hyperlink>
    </w:p>
    <w:p w14:paraId="22C5BE2C" w14:textId="3B1E2B25"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3" w:history="1">
        <w:r w:rsidRPr="008D09F3">
          <w:rPr>
            <w:rStyle w:val="Hyperlink"/>
            <w:rFonts w:eastAsia="PMingLiU"/>
            <w:noProof/>
          </w:rPr>
          <w:t>StorSimple</w:t>
        </w:r>
        <w:r>
          <w:rPr>
            <w:noProof/>
            <w:webHidden/>
          </w:rPr>
          <w:tab/>
        </w:r>
        <w:r>
          <w:rPr>
            <w:noProof/>
            <w:webHidden/>
          </w:rPr>
          <w:fldChar w:fldCharType="begin"/>
        </w:r>
        <w:r>
          <w:rPr>
            <w:noProof/>
            <w:webHidden/>
          </w:rPr>
          <w:instrText xml:space="preserve"> PAGEREF _Toc178348443 \h </w:instrText>
        </w:r>
        <w:r>
          <w:rPr>
            <w:noProof/>
            <w:webHidden/>
          </w:rPr>
        </w:r>
        <w:r>
          <w:rPr>
            <w:noProof/>
            <w:webHidden/>
          </w:rPr>
          <w:fldChar w:fldCharType="separate"/>
        </w:r>
        <w:r>
          <w:rPr>
            <w:noProof/>
            <w:webHidden/>
          </w:rPr>
          <w:t>86</w:t>
        </w:r>
        <w:r>
          <w:rPr>
            <w:noProof/>
            <w:webHidden/>
          </w:rPr>
          <w:fldChar w:fldCharType="end"/>
        </w:r>
      </w:hyperlink>
    </w:p>
    <w:p w14:paraId="171D57C2" w14:textId="1A04894B"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4" w:history="1">
        <w:r w:rsidRPr="008D09F3">
          <w:rPr>
            <w:rStyle w:val="Hyperlink"/>
            <w:rFonts w:eastAsia="PMingLiU"/>
            <w:noProof/>
          </w:rPr>
          <w:t xml:space="preserve">Azure </w:t>
        </w:r>
        <w:r w:rsidRPr="008D09F3">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_Toc178348444 \h </w:instrText>
        </w:r>
        <w:r>
          <w:rPr>
            <w:noProof/>
            <w:webHidden/>
          </w:rPr>
        </w:r>
        <w:r>
          <w:rPr>
            <w:noProof/>
            <w:webHidden/>
          </w:rPr>
          <w:fldChar w:fldCharType="separate"/>
        </w:r>
        <w:r>
          <w:rPr>
            <w:noProof/>
            <w:webHidden/>
          </w:rPr>
          <w:t>87</w:t>
        </w:r>
        <w:r>
          <w:rPr>
            <w:noProof/>
            <w:webHidden/>
          </w:rPr>
          <w:fldChar w:fldCharType="end"/>
        </w:r>
      </w:hyperlink>
    </w:p>
    <w:p w14:paraId="5BBC62AD" w14:textId="20686E5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5" w:history="1">
        <w:r w:rsidRPr="008D09F3">
          <w:rPr>
            <w:rStyle w:val="Hyperlink"/>
            <w:rFonts w:eastAsia="PMingLiU"/>
            <w:noProof/>
          </w:rPr>
          <w:t>Azure Synapse Analytics</w:t>
        </w:r>
        <w:r>
          <w:rPr>
            <w:noProof/>
            <w:webHidden/>
          </w:rPr>
          <w:tab/>
        </w:r>
        <w:r>
          <w:rPr>
            <w:noProof/>
            <w:webHidden/>
          </w:rPr>
          <w:fldChar w:fldCharType="begin"/>
        </w:r>
        <w:r>
          <w:rPr>
            <w:noProof/>
            <w:webHidden/>
          </w:rPr>
          <w:instrText xml:space="preserve"> PAGEREF _Toc178348445 \h </w:instrText>
        </w:r>
        <w:r>
          <w:rPr>
            <w:noProof/>
            <w:webHidden/>
          </w:rPr>
        </w:r>
        <w:r>
          <w:rPr>
            <w:noProof/>
            <w:webHidden/>
          </w:rPr>
          <w:fldChar w:fldCharType="separate"/>
        </w:r>
        <w:r>
          <w:rPr>
            <w:noProof/>
            <w:webHidden/>
          </w:rPr>
          <w:t>87</w:t>
        </w:r>
        <w:r>
          <w:rPr>
            <w:noProof/>
            <w:webHidden/>
          </w:rPr>
          <w:fldChar w:fldCharType="end"/>
        </w:r>
      </w:hyperlink>
    </w:p>
    <w:p w14:paraId="65225F56" w14:textId="44CBF76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6" w:history="1">
        <w:r w:rsidRPr="008D09F3">
          <w:rPr>
            <w:rStyle w:val="Hyperlink"/>
            <w:rFonts w:eastAsia="PMingLiU"/>
            <w:noProof/>
          </w:rPr>
          <w:t xml:space="preserve">Azure </w:t>
        </w:r>
        <w:r w:rsidRPr="008D09F3">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_Toc178348446 \h </w:instrText>
        </w:r>
        <w:r>
          <w:rPr>
            <w:noProof/>
            <w:webHidden/>
          </w:rPr>
        </w:r>
        <w:r>
          <w:rPr>
            <w:noProof/>
            <w:webHidden/>
          </w:rPr>
          <w:fldChar w:fldCharType="separate"/>
        </w:r>
        <w:r>
          <w:rPr>
            <w:noProof/>
            <w:webHidden/>
          </w:rPr>
          <w:t>88</w:t>
        </w:r>
        <w:r>
          <w:rPr>
            <w:noProof/>
            <w:webHidden/>
          </w:rPr>
          <w:fldChar w:fldCharType="end"/>
        </w:r>
      </w:hyperlink>
    </w:p>
    <w:p w14:paraId="72B053EF" w14:textId="7BD0494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7" w:history="1">
        <w:r w:rsidRPr="008D09F3">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_Toc178348447 \h </w:instrText>
        </w:r>
        <w:r>
          <w:rPr>
            <w:noProof/>
            <w:webHidden/>
          </w:rPr>
        </w:r>
        <w:r>
          <w:rPr>
            <w:noProof/>
            <w:webHidden/>
          </w:rPr>
          <w:fldChar w:fldCharType="separate"/>
        </w:r>
        <w:r>
          <w:rPr>
            <w:noProof/>
            <w:webHidden/>
          </w:rPr>
          <w:t>89</w:t>
        </w:r>
        <w:r>
          <w:rPr>
            <w:noProof/>
            <w:webHidden/>
          </w:rPr>
          <w:fldChar w:fldCharType="end"/>
        </w:r>
      </w:hyperlink>
    </w:p>
    <w:p w14:paraId="7190F507" w14:textId="70CF887A"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8" w:history="1">
        <w:r w:rsidRPr="008D09F3">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_Toc178348448 \h </w:instrText>
        </w:r>
        <w:r>
          <w:rPr>
            <w:noProof/>
            <w:webHidden/>
          </w:rPr>
        </w:r>
        <w:r>
          <w:rPr>
            <w:noProof/>
            <w:webHidden/>
          </w:rPr>
          <w:fldChar w:fldCharType="separate"/>
        </w:r>
        <w:r>
          <w:rPr>
            <w:noProof/>
            <w:webHidden/>
          </w:rPr>
          <w:t>89</w:t>
        </w:r>
        <w:r>
          <w:rPr>
            <w:noProof/>
            <w:webHidden/>
          </w:rPr>
          <w:fldChar w:fldCharType="end"/>
        </w:r>
      </w:hyperlink>
    </w:p>
    <w:p w14:paraId="6114FB76" w14:textId="31FFEF3A" w:rsidR="00A27F48" w:rsidRDefault="00A27F48">
      <w:pPr>
        <w:pStyle w:val="TOC4"/>
        <w:rPr>
          <w:rFonts w:eastAsiaTheme="minorEastAsia"/>
          <w:smallCaps w:val="0"/>
          <w:noProof/>
          <w:kern w:val="2"/>
          <w:sz w:val="24"/>
          <w:szCs w:val="24"/>
          <w:lang w:val="en-US" w:eastAsia="en-US" w:bidi="ar-SA"/>
          <w14:ligatures w14:val="standardContextual"/>
        </w:rPr>
      </w:pPr>
      <w:hyperlink w:anchor="_Toc178348449" w:history="1">
        <w:r w:rsidRPr="008D09F3">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_Toc178348449 \h </w:instrText>
        </w:r>
        <w:r>
          <w:rPr>
            <w:noProof/>
            <w:webHidden/>
          </w:rPr>
        </w:r>
        <w:r>
          <w:rPr>
            <w:noProof/>
            <w:webHidden/>
          </w:rPr>
          <w:fldChar w:fldCharType="separate"/>
        </w:r>
        <w:r>
          <w:rPr>
            <w:noProof/>
            <w:webHidden/>
          </w:rPr>
          <w:t>90</w:t>
        </w:r>
        <w:r>
          <w:rPr>
            <w:noProof/>
            <w:webHidden/>
          </w:rPr>
          <w:fldChar w:fldCharType="end"/>
        </w:r>
      </w:hyperlink>
    </w:p>
    <w:p w14:paraId="7CFFC9B0" w14:textId="4B3446D8"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0" w:history="1">
        <w:r w:rsidRPr="008D09F3">
          <w:rPr>
            <w:rStyle w:val="Hyperlink"/>
            <w:rFonts w:eastAsia="PMingLiU"/>
            <w:noProof/>
          </w:rPr>
          <w:t xml:space="preserve">Azure </w:t>
        </w:r>
        <w:r w:rsidRPr="008D09F3">
          <w:rPr>
            <w:rStyle w:val="Hyperlink"/>
            <w:rFonts w:eastAsia="PMingLiU" w:hint="eastAsia"/>
            <w:noProof/>
          </w:rPr>
          <w:t>虛擬</w:t>
        </w:r>
        <w:r w:rsidRPr="008D09F3">
          <w:rPr>
            <w:rStyle w:val="Hyperlink"/>
            <w:rFonts w:eastAsia="PMingLiU"/>
            <w:noProof/>
          </w:rPr>
          <w:t xml:space="preserve"> WAN</w:t>
        </w:r>
        <w:r>
          <w:rPr>
            <w:noProof/>
            <w:webHidden/>
          </w:rPr>
          <w:tab/>
        </w:r>
        <w:r>
          <w:rPr>
            <w:noProof/>
            <w:webHidden/>
          </w:rPr>
          <w:fldChar w:fldCharType="begin"/>
        </w:r>
        <w:r>
          <w:rPr>
            <w:noProof/>
            <w:webHidden/>
          </w:rPr>
          <w:instrText xml:space="preserve"> PAGEREF _Toc178348450 \h </w:instrText>
        </w:r>
        <w:r>
          <w:rPr>
            <w:noProof/>
            <w:webHidden/>
          </w:rPr>
        </w:r>
        <w:r>
          <w:rPr>
            <w:noProof/>
            <w:webHidden/>
          </w:rPr>
          <w:fldChar w:fldCharType="separate"/>
        </w:r>
        <w:r>
          <w:rPr>
            <w:noProof/>
            <w:webHidden/>
          </w:rPr>
          <w:t>91</w:t>
        </w:r>
        <w:r>
          <w:rPr>
            <w:noProof/>
            <w:webHidden/>
          </w:rPr>
          <w:fldChar w:fldCharType="end"/>
        </w:r>
      </w:hyperlink>
    </w:p>
    <w:p w14:paraId="7BE94D62" w14:textId="527CFC04"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1" w:history="1">
        <w:r w:rsidRPr="008D09F3">
          <w:rPr>
            <w:rStyle w:val="Hyperlink"/>
            <w:rFonts w:eastAsia="PMingLiU"/>
            <w:noProof/>
          </w:rPr>
          <w:t xml:space="preserve">Azure VMware </w:t>
        </w:r>
        <w:r w:rsidRPr="008D09F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_Toc178348451 \h </w:instrText>
        </w:r>
        <w:r>
          <w:rPr>
            <w:noProof/>
            <w:webHidden/>
          </w:rPr>
        </w:r>
        <w:r>
          <w:rPr>
            <w:noProof/>
            <w:webHidden/>
          </w:rPr>
          <w:fldChar w:fldCharType="separate"/>
        </w:r>
        <w:r>
          <w:rPr>
            <w:noProof/>
            <w:webHidden/>
          </w:rPr>
          <w:t>91</w:t>
        </w:r>
        <w:r>
          <w:rPr>
            <w:noProof/>
            <w:webHidden/>
          </w:rPr>
          <w:fldChar w:fldCharType="end"/>
        </w:r>
      </w:hyperlink>
    </w:p>
    <w:p w14:paraId="404AB0E5" w14:textId="29FB214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2" w:history="1">
        <w:r w:rsidRPr="008D09F3">
          <w:rPr>
            <w:rStyle w:val="Hyperlink"/>
            <w:rFonts w:eastAsia="PMingLiU"/>
            <w:noProof/>
          </w:rPr>
          <w:t xml:space="preserve">CloudSimple </w:t>
        </w:r>
        <w:r w:rsidRPr="008D09F3">
          <w:rPr>
            <w:rStyle w:val="Hyperlink"/>
            <w:rFonts w:eastAsia="PMingLiU" w:hint="eastAsia"/>
            <w:noProof/>
          </w:rPr>
          <w:t>提供的</w:t>
        </w:r>
        <w:r w:rsidRPr="008D09F3">
          <w:rPr>
            <w:rStyle w:val="Hyperlink"/>
            <w:rFonts w:eastAsia="PMingLiU"/>
            <w:noProof/>
          </w:rPr>
          <w:t xml:space="preserve"> Azure VMware </w:t>
        </w:r>
        <w:r w:rsidRPr="008D09F3">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_Toc178348452 \h </w:instrText>
        </w:r>
        <w:r>
          <w:rPr>
            <w:noProof/>
            <w:webHidden/>
          </w:rPr>
        </w:r>
        <w:r>
          <w:rPr>
            <w:noProof/>
            <w:webHidden/>
          </w:rPr>
          <w:fldChar w:fldCharType="separate"/>
        </w:r>
        <w:r>
          <w:rPr>
            <w:noProof/>
            <w:webHidden/>
          </w:rPr>
          <w:t>92</w:t>
        </w:r>
        <w:r>
          <w:rPr>
            <w:noProof/>
            <w:webHidden/>
          </w:rPr>
          <w:fldChar w:fldCharType="end"/>
        </w:r>
      </w:hyperlink>
    </w:p>
    <w:p w14:paraId="0C712A9E" w14:textId="19E76E5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3" w:history="1">
        <w:r w:rsidRPr="008D09F3">
          <w:rPr>
            <w:rStyle w:val="Hyperlink"/>
            <w:rFonts w:eastAsia="PMingLiU"/>
            <w:noProof/>
          </w:rPr>
          <w:t xml:space="preserve">Azure </w:t>
        </w:r>
        <w:r w:rsidRPr="008D09F3">
          <w:rPr>
            <w:rStyle w:val="Hyperlink"/>
            <w:rFonts w:eastAsia="PMingLiU" w:hint="eastAsia"/>
            <w:noProof/>
          </w:rPr>
          <w:t>虛擬網路</w:t>
        </w:r>
        <w:r w:rsidRPr="008D09F3">
          <w:rPr>
            <w:rStyle w:val="Hyperlink"/>
            <w:rFonts w:eastAsia="PMingLiU"/>
            <w:noProof/>
          </w:rPr>
          <w:t xml:space="preserve"> NAT</w:t>
        </w:r>
        <w:r>
          <w:rPr>
            <w:noProof/>
            <w:webHidden/>
          </w:rPr>
          <w:tab/>
        </w:r>
        <w:r>
          <w:rPr>
            <w:noProof/>
            <w:webHidden/>
          </w:rPr>
          <w:fldChar w:fldCharType="begin"/>
        </w:r>
        <w:r>
          <w:rPr>
            <w:noProof/>
            <w:webHidden/>
          </w:rPr>
          <w:instrText xml:space="preserve"> PAGEREF _Toc178348453 \h </w:instrText>
        </w:r>
        <w:r>
          <w:rPr>
            <w:noProof/>
            <w:webHidden/>
          </w:rPr>
        </w:r>
        <w:r>
          <w:rPr>
            <w:noProof/>
            <w:webHidden/>
          </w:rPr>
          <w:fldChar w:fldCharType="separate"/>
        </w:r>
        <w:r>
          <w:rPr>
            <w:noProof/>
            <w:webHidden/>
          </w:rPr>
          <w:t>93</w:t>
        </w:r>
        <w:r>
          <w:rPr>
            <w:noProof/>
            <w:webHidden/>
          </w:rPr>
          <w:fldChar w:fldCharType="end"/>
        </w:r>
      </w:hyperlink>
    </w:p>
    <w:p w14:paraId="6C7CB8AD" w14:textId="024B23F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4" w:history="1">
        <w:r w:rsidRPr="008D09F3">
          <w:rPr>
            <w:rStyle w:val="Hyperlink"/>
            <w:rFonts w:eastAsia="PMingLiU"/>
            <w:noProof/>
          </w:rPr>
          <w:t xml:space="preserve">VPN </w:t>
        </w:r>
        <w:r w:rsidRPr="008D09F3">
          <w:rPr>
            <w:rStyle w:val="Hyperlink"/>
            <w:rFonts w:eastAsia="PMingLiU" w:hint="eastAsia"/>
            <w:noProof/>
          </w:rPr>
          <w:t>閘道</w:t>
        </w:r>
        <w:r>
          <w:rPr>
            <w:noProof/>
            <w:webHidden/>
          </w:rPr>
          <w:tab/>
        </w:r>
        <w:r>
          <w:rPr>
            <w:noProof/>
            <w:webHidden/>
          </w:rPr>
          <w:fldChar w:fldCharType="begin"/>
        </w:r>
        <w:r>
          <w:rPr>
            <w:noProof/>
            <w:webHidden/>
          </w:rPr>
          <w:instrText xml:space="preserve"> PAGEREF _Toc178348454 \h </w:instrText>
        </w:r>
        <w:r>
          <w:rPr>
            <w:noProof/>
            <w:webHidden/>
          </w:rPr>
        </w:r>
        <w:r>
          <w:rPr>
            <w:noProof/>
            <w:webHidden/>
          </w:rPr>
          <w:fldChar w:fldCharType="separate"/>
        </w:r>
        <w:r>
          <w:rPr>
            <w:noProof/>
            <w:webHidden/>
          </w:rPr>
          <w:t>93</w:t>
        </w:r>
        <w:r>
          <w:rPr>
            <w:noProof/>
            <w:webHidden/>
          </w:rPr>
          <w:fldChar w:fldCharType="end"/>
        </w:r>
      </w:hyperlink>
    </w:p>
    <w:p w14:paraId="07C5B76B" w14:textId="123A6CD8"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5" w:history="1">
        <w:r w:rsidRPr="008D09F3">
          <w:rPr>
            <w:rStyle w:val="Hyperlink"/>
            <w:rFonts w:eastAsia="PMingLiU"/>
            <w:noProof/>
          </w:rPr>
          <w:t>Azure Web PubSub</w:t>
        </w:r>
        <w:r>
          <w:rPr>
            <w:noProof/>
            <w:webHidden/>
          </w:rPr>
          <w:tab/>
        </w:r>
        <w:r>
          <w:rPr>
            <w:noProof/>
            <w:webHidden/>
          </w:rPr>
          <w:fldChar w:fldCharType="begin"/>
        </w:r>
        <w:r>
          <w:rPr>
            <w:noProof/>
            <w:webHidden/>
          </w:rPr>
          <w:instrText xml:space="preserve"> PAGEREF _Toc178348455 \h </w:instrText>
        </w:r>
        <w:r>
          <w:rPr>
            <w:noProof/>
            <w:webHidden/>
          </w:rPr>
        </w:r>
        <w:r>
          <w:rPr>
            <w:noProof/>
            <w:webHidden/>
          </w:rPr>
          <w:fldChar w:fldCharType="separate"/>
        </w:r>
        <w:r>
          <w:rPr>
            <w:noProof/>
            <w:webHidden/>
          </w:rPr>
          <w:t>94</w:t>
        </w:r>
        <w:r>
          <w:rPr>
            <w:noProof/>
            <w:webHidden/>
          </w:rPr>
          <w:fldChar w:fldCharType="end"/>
        </w:r>
      </w:hyperlink>
    </w:p>
    <w:p w14:paraId="471A2D02" w14:textId="0BEDD9A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6" w:history="1">
        <w:r w:rsidRPr="008D09F3">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_Toc178348456 \h </w:instrText>
        </w:r>
        <w:r>
          <w:rPr>
            <w:noProof/>
            <w:webHidden/>
          </w:rPr>
        </w:r>
        <w:r>
          <w:rPr>
            <w:noProof/>
            <w:webHidden/>
          </w:rPr>
          <w:fldChar w:fldCharType="separate"/>
        </w:r>
        <w:r>
          <w:rPr>
            <w:noProof/>
            <w:webHidden/>
          </w:rPr>
          <w:t>94</w:t>
        </w:r>
        <w:r>
          <w:rPr>
            <w:noProof/>
            <w:webHidden/>
          </w:rPr>
          <w:fldChar w:fldCharType="end"/>
        </w:r>
      </w:hyperlink>
    </w:p>
    <w:p w14:paraId="523D74DA" w14:textId="65AE3384" w:rsidR="00A27F48" w:rsidRDefault="00A27F4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348457" w:history="1">
        <w:r w:rsidRPr="008D09F3">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_Toc178348457 \h </w:instrText>
        </w:r>
        <w:r>
          <w:rPr>
            <w:noProof/>
            <w:webHidden/>
          </w:rPr>
        </w:r>
        <w:r>
          <w:rPr>
            <w:noProof/>
            <w:webHidden/>
          </w:rPr>
          <w:fldChar w:fldCharType="separate"/>
        </w:r>
        <w:r>
          <w:rPr>
            <w:noProof/>
            <w:webHidden/>
          </w:rPr>
          <w:t>94</w:t>
        </w:r>
        <w:r>
          <w:rPr>
            <w:noProof/>
            <w:webHidden/>
          </w:rPr>
          <w:fldChar w:fldCharType="end"/>
        </w:r>
      </w:hyperlink>
    </w:p>
    <w:p w14:paraId="1AB8A1D8" w14:textId="1E0EB6B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8" w:history="1">
        <w:r w:rsidRPr="008D09F3">
          <w:rPr>
            <w:rStyle w:val="Hyperlink"/>
            <w:rFonts w:eastAsia="PMingLiU" w:hint="eastAsia"/>
            <w:noProof/>
          </w:rPr>
          <w:t>適用於身分識別的</w:t>
        </w:r>
        <w:r w:rsidRPr="008D09F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_Toc178348458 \h </w:instrText>
        </w:r>
        <w:r>
          <w:rPr>
            <w:noProof/>
            <w:webHidden/>
          </w:rPr>
        </w:r>
        <w:r>
          <w:rPr>
            <w:noProof/>
            <w:webHidden/>
          </w:rPr>
          <w:fldChar w:fldCharType="separate"/>
        </w:r>
        <w:r>
          <w:rPr>
            <w:noProof/>
            <w:webHidden/>
          </w:rPr>
          <w:t>94</w:t>
        </w:r>
        <w:r>
          <w:rPr>
            <w:noProof/>
            <w:webHidden/>
          </w:rPr>
          <w:fldChar w:fldCharType="end"/>
        </w:r>
      </w:hyperlink>
    </w:p>
    <w:p w14:paraId="38259C5C" w14:textId="79F82FA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59" w:history="1">
        <w:r w:rsidRPr="008D09F3">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_Toc178348459 \h </w:instrText>
        </w:r>
        <w:r>
          <w:rPr>
            <w:noProof/>
            <w:webHidden/>
          </w:rPr>
        </w:r>
        <w:r>
          <w:rPr>
            <w:noProof/>
            <w:webHidden/>
          </w:rPr>
          <w:fldChar w:fldCharType="separate"/>
        </w:r>
        <w:r>
          <w:rPr>
            <w:noProof/>
            <w:webHidden/>
          </w:rPr>
          <w:t>95</w:t>
        </w:r>
        <w:r>
          <w:rPr>
            <w:noProof/>
            <w:webHidden/>
          </w:rPr>
          <w:fldChar w:fldCharType="end"/>
        </w:r>
      </w:hyperlink>
    </w:p>
    <w:p w14:paraId="15EC3471" w14:textId="4C4E983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0" w:history="1">
        <w:r w:rsidRPr="008D09F3">
          <w:rPr>
            <w:rStyle w:val="Hyperlink"/>
            <w:rFonts w:eastAsia="PMingLiU"/>
            <w:noProof/>
          </w:rPr>
          <w:t xml:space="preserve">Bing </w:t>
        </w:r>
        <w:r w:rsidRPr="008D09F3">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_Toc178348460 \h </w:instrText>
        </w:r>
        <w:r>
          <w:rPr>
            <w:noProof/>
            <w:webHidden/>
          </w:rPr>
        </w:r>
        <w:r>
          <w:rPr>
            <w:noProof/>
            <w:webHidden/>
          </w:rPr>
          <w:fldChar w:fldCharType="separate"/>
        </w:r>
        <w:r>
          <w:rPr>
            <w:noProof/>
            <w:webHidden/>
          </w:rPr>
          <w:t>95</w:t>
        </w:r>
        <w:r>
          <w:rPr>
            <w:noProof/>
            <w:webHidden/>
          </w:rPr>
          <w:fldChar w:fldCharType="end"/>
        </w:r>
      </w:hyperlink>
    </w:p>
    <w:p w14:paraId="21A47D50" w14:textId="648B37CE"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1" w:history="1">
        <w:r w:rsidRPr="008D09F3">
          <w:rPr>
            <w:rStyle w:val="Hyperlink"/>
            <w:rFonts w:eastAsia="PMingLiU"/>
            <w:noProof/>
          </w:rPr>
          <w:t xml:space="preserve">Bing </w:t>
        </w:r>
        <w:r w:rsidRPr="008D09F3">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_Toc178348461 \h </w:instrText>
        </w:r>
        <w:r>
          <w:rPr>
            <w:noProof/>
            <w:webHidden/>
          </w:rPr>
        </w:r>
        <w:r>
          <w:rPr>
            <w:noProof/>
            <w:webHidden/>
          </w:rPr>
          <w:fldChar w:fldCharType="separate"/>
        </w:r>
        <w:r>
          <w:rPr>
            <w:noProof/>
            <w:webHidden/>
          </w:rPr>
          <w:t>96</w:t>
        </w:r>
        <w:r>
          <w:rPr>
            <w:noProof/>
            <w:webHidden/>
          </w:rPr>
          <w:fldChar w:fldCharType="end"/>
        </w:r>
      </w:hyperlink>
    </w:p>
    <w:p w14:paraId="3E682A9F" w14:textId="2CCCE573"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2" w:history="1">
        <w:r w:rsidRPr="008D09F3">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_Toc178348462 \h </w:instrText>
        </w:r>
        <w:r>
          <w:rPr>
            <w:noProof/>
            <w:webHidden/>
          </w:rPr>
        </w:r>
        <w:r>
          <w:rPr>
            <w:noProof/>
            <w:webHidden/>
          </w:rPr>
          <w:fldChar w:fldCharType="separate"/>
        </w:r>
        <w:r>
          <w:rPr>
            <w:noProof/>
            <w:webHidden/>
          </w:rPr>
          <w:t>96</w:t>
        </w:r>
        <w:r>
          <w:rPr>
            <w:noProof/>
            <w:webHidden/>
          </w:rPr>
          <w:fldChar w:fldCharType="end"/>
        </w:r>
      </w:hyperlink>
    </w:p>
    <w:p w14:paraId="3D37F752" w14:textId="6899B78D"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3" w:history="1">
        <w:r w:rsidRPr="008D09F3">
          <w:rPr>
            <w:rStyle w:val="Hyperlink"/>
            <w:rFonts w:eastAsia="PMingLiU"/>
            <w:noProof/>
          </w:rPr>
          <w:t>Microsoft Power Automate</w:t>
        </w:r>
        <w:r>
          <w:rPr>
            <w:noProof/>
            <w:webHidden/>
          </w:rPr>
          <w:tab/>
        </w:r>
        <w:r>
          <w:rPr>
            <w:noProof/>
            <w:webHidden/>
          </w:rPr>
          <w:fldChar w:fldCharType="begin"/>
        </w:r>
        <w:r>
          <w:rPr>
            <w:noProof/>
            <w:webHidden/>
          </w:rPr>
          <w:instrText xml:space="preserve"> PAGEREF _Toc178348463 \h </w:instrText>
        </w:r>
        <w:r>
          <w:rPr>
            <w:noProof/>
            <w:webHidden/>
          </w:rPr>
        </w:r>
        <w:r>
          <w:rPr>
            <w:noProof/>
            <w:webHidden/>
          </w:rPr>
          <w:fldChar w:fldCharType="separate"/>
        </w:r>
        <w:r>
          <w:rPr>
            <w:noProof/>
            <w:webHidden/>
          </w:rPr>
          <w:t>96</w:t>
        </w:r>
        <w:r>
          <w:rPr>
            <w:noProof/>
            <w:webHidden/>
          </w:rPr>
          <w:fldChar w:fldCharType="end"/>
        </w:r>
      </w:hyperlink>
    </w:p>
    <w:p w14:paraId="2717CB4C" w14:textId="68F6179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4" w:history="1">
        <w:r w:rsidRPr="008D09F3">
          <w:rPr>
            <w:rStyle w:val="Hyperlink"/>
            <w:rFonts w:eastAsia="PMingLiU"/>
            <w:noProof/>
          </w:rPr>
          <w:t>Microsoft Power</w:t>
        </w:r>
        <w:r w:rsidRPr="008D09F3">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_Toc178348464 \h </w:instrText>
        </w:r>
        <w:r>
          <w:rPr>
            <w:noProof/>
            <w:webHidden/>
          </w:rPr>
        </w:r>
        <w:r>
          <w:rPr>
            <w:noProof/>
            <w:webHidden/>
          </w:rPr>
          <w:fldChar w:fldCharType="separate"/>
        </w:r>
        <w:r>
          <w:rPr>
            <w:noProof/>
            <w:webHidden/>
          </w:rPr>
          <w:t>97</w:t>
        </w:r>
        <w:r>
          <w:rPr>
            <w:noProof/>
            <w:webHidden/>
          </w:rPr>
          <w:fldChar w:fldCharType="end"/>
        </w:r>
      </w:hyperlink>
    </w:p>
    <w:p w14:paraId="56DEF986" w14:textId="5DBC42D8"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5" w:history="1">
        <w:r w:rsidRPr="008D09F3">
          <w:rPr>
            <w:rStyle w:val="Hyperlink"/>
            <w:rFonts w:eastAsia="PMingLiU"/>
            <w:noProof/>
          </w:rPr>
          <w:t>Microsoft Intune</w:t>
        </w:r>
        <w:r>
          <w:rPr>
            <w:noProof/>
            <w:webHidden/>
          </w:rPr>
          <w:tab/>
        </w:r>
        <w:r>
          <w:rPr>
            <w:noProof/>
            <w:webHidden/>
          </w:rPr>
          <w:fldChar w:fldCharType="begin"/>
        </w:r>
        <w:r>
          <w:rPr>
            <w:noProof/>
            <w:webHidden/>
          </w:rPr>
          <w:instrText xml:space="preserve"> PAGEREF _Toc178348465 \h </w:instrText>
        </w:r>
        <w:r>
          <w:rPr>
            <w:noProof/>
            <w:webHidden/>
          </w:rPr>
        </w:r>
        <w:r>
          <w:rPr>
            <w:noProof/>
            <w:webHidden/>
          </w:rPr>
          <w:fldChar w:fldCharType="separate"/>
        </w:r>
        <w:r>
          <w:rPr>
            <w:noProof/>
            <w:webHidden/>
          </w:rPr>
          <w:t>97</w:t>
        </w:r>
        <w:r>
          <w:rPr>
            <w:noProof/>
            <w:webHidden/>
          </w:rPr>
          <w:fldChar w:fldCharType="end"/>
        </w:r>
      </w:hyperlink>
    </w:p>
    <w:p w14:paraId="43177E7E" w14:textId="609B02BA"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6" w:history="1">
        <w:r w:rsidRPr="008D09F3">
          <w:rPr>
            <w:rStyle w:val="Hyperlink"/>
            <w:rFonts w:eastAsia="PMingLiU"/>
            <w:noProof/>
          </w:rPr>
          <w:t>Microsoft Kaizala Pro</w:t>
        </w:r>
        <w:r>
          <w:rPr>
            <w:noProof/>
            <w:webHidden/>
          </w:rPr>
          <w:tab/>
        </w:r>
        <w:r>
          <w:rPr>
            <w:noProof/>
            <w:webHidden/>
          </w:rPr>
          <w:fldChar w:fldCharType="begin"/>
        </w:r>
        <w:r>
          <w:rPr>
            <w:noProof/>
            <w:webHidden/>
          </w:rPr>
          <w:instrText xml:space="preserve"> PAGEREF _Toc178348466 \h </w:instrText>
        </w:r>
        <w:r>
          <w:rPr>
            <w:noProof/>
            <w:webHidden/>
          </w:rPr>
        </w:r>
        <w:r>
          <w:rPr>
            <w:noProof/>
            <w:webHidden/>
          </w:rPr>
          <w:fldChar w:fldCharType="separate"/>
        </w:r>
        <w:r>
          <w:rPr>
            <w:noProof/>
            <w:webHidden/>
          </w:rPr>
          <w:t>98</w:t>
        </w:r>
        <w:r>
          <w:rPr>
            <w:noProof/>
            <w:webHidden/>
          </w:rPr>
          <w:fldChar w:fldCharType="end"/>
        </w:r>
      </w:hyperlink>
    </w:p>
    <w:p w14:paraId="775C886E" w14:textId="1F186855"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7" w:history="1">
        <w:r w:rsidRPr="008D09F3">
          <w:rPr>
            <w:rStyle w:val="Hyperlink"/>
            <w:rFonts w:eastAsia="PMingLiU"/>
            <w:noProof/>
          </w:rPr>
          <w:t xml:space="preserve">Microsoft Power </w:t>
        </w:r>
        <w:r w:rsidRPr="008D09F3">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_Toc178348467 \h </w:instrText>
        </w:r>
        <w:r>
          <w:rPr>
            <w:noProof/>
            <w:webHidden/>
          </w:rPr>
        </w:r>
        <w:r>
          <w:rPr>
            <w:noProof/>
            <w:webHidden/>
          </w:rPr>
          <w:fldChar w:fldCharType="separate"/>
        </w:r>
        <w:r>
          <w:rPr>
            <w:noProof/>
            <w:webHidden/>
          </w:rPr>
          <w:t>98</w:t>
        </w:r>
        <w:r>
          <w:rPr>
            <w:noProof/>
            <w:webHidden/>
          </w:rPr>
          <w:fldChar w:fldCharType="end"/>
        </w:r>
      </w:hyperlink>
    </w:p>
    <w:p w14:paraId="33EAC9F0" w14:textId="0EF2435F"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8" w:history="1">
        <w:r w:rsidRPr="008D09F3">
          <w:rPr>
            <w:rStyle w:val="Hyperlink"/>
            <w:rFonts w:eastAsia="PMingLiU"/>
            <w:noProof/>
          </w:rPr>
          <w:t>Microsoft Copilot Studio</w:t>
        </w:r>
        <w:r>
          <w:rPr>
            <w:noProof/>
            <w:webHidden/>
          </w:rPr>
          <w:tab/>
        </w:r>
        <w:r>
          <w:rPr>
            <w:noProof/>
            <w:webHidden/>
          </w:rPr>
          <w:fldChar w:fldCharType="begin"/>
        </w:r>
        <w:r>
          <w:rPr>
            <w:noProof/>
            <w:webHidden/>
          </w:rPr>
          <w:instrText xml:space="preserve"> PAGEREF _Toc178348468 \h </w:instrText>
        </w:r>
        <w:r>
          <w:rPr>
            <w:noProof/>
            <w:webHidden/>
          </w:rPr>
        </w:r>
        <w:r>
          <w:rPr>
            <w:noProof/>
            <w:webHidden/>
          </w:rPr>
          <w:fldChar w:fldCharType="separate"/>
        </w:r>
        <w:r>
          <w:rPr>
            <w:noProof/>
            <w:webHidden/>
          </w:rPr>
          <w:t>98</w:t>
        </w:r>
        <w:r>
          <w:rPr>
            <w:noProof/>
            <w:webHidden/>
          </w:rPr>
          <w:fldChar w:fldCharType="end"/>
        </w:r>
      </w:hyperlink>
    </w:p>
    <w:p w14:paraId="5151DE45" w14:textId="31BD05B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69" w:history="1">
        <w:r w:rsidRPr="008D09F3">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_Toc178348469 \h </w:instrText>
        </w:r>
        <w:r>
          <w:rPr>
            <w:noProof/>
            <w:webHidden/>
          </w:rPr>
        </w:r>
        <w:r>
          <w:rPr>
            <w:noProof/>
            <w:webHidden/>
          </w:rPr>
          <w:fldChar w:fldCharType="separate"/>
        </w:r>
        <w:r>
          <w:rPr>
            <w:noProof/>
            <w:webHidden/>
          </w:rPr>
          <w:t>99</w:t>
        </w:r>
        <w:r>
          <w:rPr>
            <w:noProof/>
            <w:webHidden/>
          </w:rPr>
          <w:fldChar w:fldCharType="end"/>
        </w:r>
      </w:hyperlink>
    </w:p>
    <w:p w14:paraId="4CC8CDFD" w14:textId="6E522895"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0" w:history="1">
        <w:r w:rsidRPr="008D09F3">
          <w:rPr>
            <w:rStyle w:val="Hyperlink"/>
            <w:rFonts w:eastAsia="PMingLiU"/>
            <w:noProof/>
          </w:rPr>
          <w:t>Minecraft</w:t>
        </w:r>
        <w:r w:rsidRPr="008D09F3">
          <w:rPr>
            <w:rStyle w:val="Hyperlink"/>
            <w:rFonts w:eastAsia="PMingLiU" w:hint="eastAsia"/>
            <w:noProof/>
          </w:rPr>
          <w:t>：教育版</w:t>
        </w:r>
        <w:r>
          <w:rPr>
            <w:noProof/>
            <w:webHidden/>
          </w:rPr>
          <w:tab/>
        </w:r>
        <w:r>
          <w:rPr>
            <w:noProof/>
            <w:webHidden/>
          </w:rPr>
          <w:fldChar w:fldCharType="begin"/>
        </w:r>
        <w:r>
          <w:rPr>
            <w:noProof/>
            <w:webHidden/>
          </w:rPr>
          <w:instrText xml:space="preserve"> PAGEREF _Toc178348470 \h </w:instrText>
        </w:r>
        <w:r>
          <w:rPr>
            <w:noProof/>
            <w:webHidden/>
          </w:rPr>
        </w:r>
        <w:r>
          <w:rPr>
            <w:noProof/>
            <w:webHidden/>
          </w:rPr>
          <w:fldChar w:fldCharType="separate"/>
        </w:r>
        <w:r>
          <w:rPr>
            <w:noProof/>
            <w:webHidden/>
          </w:rPr>
          <w:t>99</w:t>
        </w:r>
        <w:r>
          <w:rPr>
            <w:noProof/>
            <w:webHidden/>
          </w:rPr>
          <w:fldChar w:fldCharType="end"/>
        </w:r>
      </w:hyperlink>
    </w:p>
    <w:p w14:paraId="4E934358" w14:textId="625ADB11"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1" w:history="1">
        <w:r w:rsidRPr="008D09F3">
          <w:rPr>
            <w:rStyle w:val="Hyperlink"/>
            <w:rFonts w:eastAsia="PMingLiU"/>
            <w:noProof/>
          </w:rPr>
          <w:t>Power BI Embedded</w:t>
        </w:r>
        <w:r>
          <w:rPr>
            <w:noProof/>
            <w:webHidden/>
          </w:rPr>
          <w:tab/>
        </w:r>
        <w:r>
          <w:rPr>
            <w:noProof/>
            <w:webHidden/>
          </w:rPr>
          <w:fldChar w:fldCharType="begin"/>
        </w:r>
        <w:r>
          <w:rPr>
            <w:noProof/>
            <w:webHidden/>
          </w:rPr>
          <w:instrText xml:space="preserve"> PAGEREF _Toc178348471 \h </w:instrText>
        </w:r>
        <w:r>
          <w:rPr>
            <w:noProof/>
            <w:webHidden/>
          </w:rPr>
        </w:r>
        <w:r>
          <w:rPr>
            <w:noProof/>
            <w:webHidden/>
          </w:rPr>
          <w:fldChar w:fldCharType="separate"/>
        </w:r>
        <w:r>
          <w:rPr>
            <w:noProof/>
            <w:webHidden/>
          </w:rPr>
          <w:t>99</w:t>
        </w:r>
        <w:r>
          <w:rPr>
            <w:noProof/>
            <w:webHidden/>
          </w:rPr>
          <w:fldChar w:fldCharType="end"/>
        </w:r>
      </w:hyperlink>
    </w:p>
    <w:p w14:paraId="028B580C" w14:textId="1703C4F9"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2" w:history="1">
        <w:r w:rsidRPr="008D09F3">
          <w:rPr>
            <w:rStyle w:val="Hyperlink"/>
            <w:rFonts w:eastAsia="PMingLiU"/>
            <w:noProof/>
          </w:rPr>
          <w:t>Power BI Premium</w:t>
        </w:r>
        <w:r>
          <w:rPr>
            <w:noProof/>
            <w:webHidden/>
          </w:rPr>
          <w:tab/>
        </w:r>
        <w:r>
          <w:rPr>
            <w:noProof/>
            <w:webHidden/>
          </w:rPr>
          <w:fldChar w:fldCharType="begin"/>
        </w:r>
        <w:r>
          <w:rPr>
            <w:noProof/>
            <w:webHidden/>
          </w:rPr>
          <w:instrText xml:space="preserve"> PAGEREF _Toc178348472 \h </w:instrText>
        </w:r>
        <w:r>
          <w:rPr>
            <w:noProof/>
            <w:webHidden/>
          </w:rPr>
        </w:r>
        <w:r>
          <w:rPr>
            <w:noProof/>
            <w:webHidden/>
          </w:rPr>
          <w:fldChar w:fldCharType="separate"/>
        </w:r>
        <w:r>
          <w:rPr>
            <w:noProof/>
            <w:webHidden/>
          </w:rPr>
          <w:t>100</w:t>
        </w:r>
        <w:r>
          <w:rPr>
            <w:noProof/>
            <w:webHidden/>
          </w:rPr>
          <w:fldChar w:fldCharType="end"/>
        </w:r>
      </w:hyperlink>
    </w:p>
    <w:p w14:paraId="36BD6601" w14:textId="547A8B10"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3" w:history="1">
        <w:r w:rsidRPr="008D09F3">
          <w:rPr>
            <w:rStyle w:val="Hyperlink"/>
            <w:rFonts w:eastAsia="PMingLiU"/>
            <w:noProof/>
          </w:rPr>
          <w:t>Power BI Pro</w:t>
        </w:r>
        <w:r>
          <w:rPr>
            <w:noProof/>
            <w:webHidden/>
          </w:rPr>
          <w:tab/>
        </w:r>
        <w:r>
          <w:rPr>
            <w:noProof/>
            <w:webHidden/>
          </w:rPr>
          <w:fldChar w:fldCharType="begin"/>
        </w:r>
        <w:r>
          <w:rPr>
            <w:noProof/>
            <w:webHidden/>
          </w:rPr>
          <w:instrText xml:space="preserve"> PAGEREF _Toc178348473 \h </w:instrText>
        </w:r>
        <w:r>
          <w:rPr>
            <w:noProof/>
            <w:webHidden/>
          </w:rPr>
        </w:r>
        <w:r>
          <w:rPr>
            <w:noProof/>
            <w:webHidden/>
          </w:rPr>
          <w:fldChar w:fldCharType="separate"/>
        </w:r>
        <w:r>
          <w:rPr>
            <w:noProof/>
            <w:webHidden/>
          </w:rPr>
          <w:t>100</w:t>
        </w:r>
        <w:r>
          <w:rPr>
            <w:noProof/>
            <w:webHidden/>
          </w:rPr>
          <w:fldChar w:fldCharType="end"/>
        </w:r>
      </w:hyperlink>
    </w:p>
    <w:p w14:paraId="1AFEFD33" w14:textId="1C6F92FA"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4" w:history="1">
        <w:r w:rsidRPr="008D09F3">
          <w:rPr>
            <w:rStyle w:val="Hyperlink"/>
            <w:rFonts w:eastAsia="PMingLiU"/>
            <w:noProof/>
          </w:rPr>
          <w:t>Translator API</w:t>
        </w:r>
        <w:r>
          <w:rPr>
            <w:noProof/>
            <w:webHidden/>
          </w:rPr>
          <w:tab/>
        </w:r>
        <w:r>
          <w:rPr>
            <w:noProof/>
            <w:webHidden/>
          </w:rPr>
          <w:fldChar w:fldCharType="begin"/>
        </w:r>
        <w:r>
          <w:rPr>
            <w:noProof/>
            <w:webHidden/>
          </w:rPr>
          <w:instrText xml:space="preserve"> PAGEREF _Toc178348474 \h </w:instrText>
        </w:r>
        <w:r>
          <w:rPr>
            <w:noProof/>
            <w:webHidden/>
          </w:rPr>
        </w:r>
        <w:r>
          <w:rPr>
            <w:noProof/>
            <w:webHidden/>
          </w:rPr>
          <w:fldChar w:fldCharType="separate"/>
        </w:r>
        <w:r>
          <w:rPr>
            <w:noProof/>
            <w:webHidden/>
          </w:rPr>
          <w:t>101</w:t>
        </w:r>
        <w:r>
          <w:rPr>
            <w:noProof/>
            <w:webHidden/>
          </w:rPr>
          <w:fldChar w:fldCharType="end"/>
        </w:r>
      </w:hyperlink>
    </w:p>
    <w:p w14:paraId="434446EC" w14:textId="5D6FB9AF"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5" w:history="1">
        <w:r w:rsidRPr="008D09F3">
          <w:rPr>
            <w:rStyle w:val="Hyperlink"/>
            <w:rFonts w:eastAsia="PMingLiU" w:hint="eastAsia"/>
            <w:noProof/>
          </w:rPr>
          <w:t>適用於端點的</w:t>
        </w:r>
        <w:r w:rsidRPr="008D09F3">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_Toc178348475 \h </w:instrText>
        </w:r>
        <w:r>
          <w:rPr>
            <w:noProof/>
            <w:webHidden/>
          </w:rPr>
        </w:r>
        <w:r>
          <w:rPr>
            <w:noProof/>
            <w:webHidden/>
          </w:rPr>
          <w:fldChar w:fldCharType="separate"/>
        </w:r>
        <w:r>
          <w:rPr>
            <w:noProof/>
            <w:webHidden/>
          </w:rPr>
          <w:t>101</w:t>
        </w:r>
        <w:r>
          <w:rPr>
            <w:noProof/>
            <w:webHidden/>
          </w:rPr>
          <w:fldChar w:fldCharType="end"/>
        </w:r>
      </w:hyperlink>
    </w:p>
    <w:p w14:paraId="2D61AAD2" w14:textId="7483EA1C"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6" w:history="1">
        <w:r w:rsidRPr="008D09F3">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_Toc178348476 \h </w:instrText>
        </w:r>
        <w:r>
          <w:rPr>
            <w:noProof/>
            <w:webHidden/>
          </w:rPr>
        </w:r>
        <w:r>
          <w:rPr>
            <w:noProof/>
            <w:webHidden/>
          </w:rPr>
          <w:fldChar w:fldCharType="separate"/>
        </w:r>
        <w:r>
          <w:rPr>
            <w:noProof/>
            <w:webHidden/>
          </w:rPr>
          <w:t>101</w:t>
        </w:r>
        <w:r>
          <w:rPr>
            <w:noProof/>
            <w:webHidden/>
          </w:rPr>
          <w:fldChar w:fldCharType="end"/>
        </w:r>
      </w:hyperlink>
    </w:p>
    <w:p w14:paraId="16E30106" w14:textId="441A5727" w:rsidR="00A27F48" w:rsidRDefault="00A27F48">
      <w:pPr>
        <w:pStyle w:val="TOC4"/>
        <w:rPr>
          <w:rFonts w:eastAsiaTheme="minorEastAsia"/>
          <w:smallCaps w:val="0"/>
          <w:noProof/>
          <w:kern w:val="2"/>
          <w:sz w:val="24"/>
          <w:szCs w:val="24"/>
          <w:lang w:val="en-US" w:eastAsia="en-US" w:bidi="ar-SA"/>
          <w14:ligatures w14:val="standardContextual"/>
        </w:rPr>
      </w:pPr>
      <w:hyperlink w:anchor="_Toc178348477" w:history="1">
        <w:r w:rsidRPr="008D09F3">
          <w:rPr>
            <w:rStyle w:val="Hyperlink"/>
            <w:rFonts w:eastAsia="PMingLiU"/>
            <w:noProof/>
          </w:rPr>
          <w:t>Windows 365</w:t>
        </w:r>
        <w:r>
          <w:rPr>
            <w:noProof/>
            <w:webHidden/>
          </w:rPr>
          <w:tab/>
        </w:r>
        <w:r>
          <w:rPr>
            <w:noProof/>
            <w:webHidden/>
          </w:rPr>
          <w:fldChar w:fldCharType="begin"/>
        </w:r>
        <w:r>
          <w:rPr>
            <w:noProof/>
            <w:webHidden/>
          </w:rPr>
          <w:instrText xml:space="preserve"> PAGEREF _Toc178348477 \h </w:instrText>
        </w:r>
        <w:r>
          <w:rPr>
            <w:noProof/>
            <w:webHidden/>
          </w:rPr>
        </w:r>
        <w:r>
          <w:rPr>
            <w:noProof/>
            <w:webHidden/>
          </w:rPr>
          <w:fldChar w:fldCharType="separate"/>
        </w:r>
        <w:r>
          <w:rPr>
            <w:noProof/>
            <w:webHidden/>
          </w:rPr>
          <w:t>102</w:t>
        </w:r>
        <w:r>
          <w:rPr>
            <w:noProof/>
            <w:webHidden/>
          </w:rPr>
          <w:fldChar w:fldCharType="end"/>
        </w:r>
      </w:hyperlink>
    </w:p>
    <w:p w14:paraId="1DAB08A4" w14:textId="02EA3795" w:rsidR="00A27F48" w:rsidRDefault="00A27F48">
      <w:pPr>
        <w:pStyle w:val="TOC1"/>
        <w:rPr>
          <w:rFonts w:eastAsiaTheme="minorEastAsia"/>
          <w:b w:val="0"/>
          <w:caps w:val="0"/>
          <w:noProof/>
          <w:kern w:val="2"/>
          <w:sz w:val="24"/>
          <w:szCs w:val="24"/>
          <w:lang w:val="en-US" w:eastAsia="en-US" w:bidi="ar-SA"/>
          <w14:ligatures w14:val="standardContextual"/>
        </w:rPr>
      </w:pPr>
      <w:hyperlink w:anchor="_Toc178348478" w:history="1">
        <w:r w:rsidRPr="008D09F3">
          <w:rPr>
            <w:rStyle w:val="Hyperlink"/>
            <w:rFonts w:eastAsia="PMingLiU" w:hint="eastAsia"/>
            <w:noProof/>
          </w:rPr>
          <w:t>附錄</w:t>
        </w:r>
        <w:r w:rsidRPr="008D09F3">
          <w:rPr>
            <w:rStyle w:val="Hyperlink"/>
            <w:rFonts w:eastAsia="PMingLiU"/>
            <w:noProof/>
          </w:rPr>
          <w:t xml:space="preserve"> A – </w:t>
        </w:r>
        <w:r w:rsidRPr="008D09F3">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_Toc178348478 \h </w:instrText>
        </w:r>
        <w:r>
          <w:rPr>
            <w:noProof/>
            <w:webHidden/>
          </w:rPr>
        </w:r>
        <w:r>
          <w:rPr>
            <w:noProof/>
            <w:webHidden/>
          </w:rPr>
          <w:fldChar w:fldCharType="separate"/>
        </w:r>
        <w:r>
          <w:rPr>
            <w:noProof/>
            <w:webHidden/>
          </w:rPr>
          <w:t>103</w:t>
        </w:r>
        <w:r>
          <w:rPr>
            <w:noProof/>
            <w:webHidden/>
          </w:rPr>
          <w:fldChar w:fldCharType="end"/>
        </w:r>
      </w:hyperlink>
    </w:p>
    <w:p w14:paraId="45773DAA" w14:textId="77E71425" w:rsidR="00A27F48" w:rsidRDefault="00A27F48">
      <w:pPr>
        <w:pStyle w:val="TOC1"/>
        <w:rPr>
          <w:rFonts w:eastAsiaTheme="minorEastAsia"/>
          <w:b w:val="0"/>
          <w:caps w:val="0"/>
          <w:noProof/>
          <w:kern w:val="2"/>
          <w:sz w:val="24"/>
          <w:szCs w:val="24"/>
          <w:lang w:val="en-US" w:eastAsia="en-US" w:bidi="ar-SA"/>
          <w14:ligatures w14:val="standardContextual"/>
        </w:rPr>
      </w:pPr>
      <w:hyperlink w:anchor="_Toc178348479" w:history="1">
        <w:r w:rsidRPr="008D09F3">
          <w:rPr>
            <w:rStyle w:val="Hyperlink"/>
            <w:rFonts w:eastAsia="PMingLiU" w:hint="eastAsia"/>
            <w:noProof/>
          </w:rPr>
          <w:t>附錄</w:t>
        </w:r>
        <w:r w:rsidRPr="008D09F3">
          <w:rPr>
            <w:rStyle w:val="Hyperlink"/>
            <w:rFonts w:eastAsia="PMingLiU"/>
            <w:noProof/>
          </w:rPr>
          <w:t xml:space="preserve"> B - </w:t>
        </w:r>
        <w:r w:rsidRPr="008D09F3">
          <w:rPr>
            <w:rStyle w:val="Hyperlink"/>
            <w:rFonts w:eastAsia="PMingLiU" w:hint="eastAsia"/>
            <w:noProof/>
          </w:rPr>
          <w:t>上線時間服務等級承諾</w:t>
        </w:r>
        <w:r>
          <w:rPr>
            <w:noProof/>
            <w:webHidden/>
          </w:rPr>
          <w:tab/>
        </w:r>
        <w:r>
          <w:rPr>
            <w:noProof/>
            <w:webHidden/>
          </w:rPr>
          <w:fldChar w:fldCharType="begin"/>
        </w:r>
        <w:r>
          <w:rPr>
            <w:noProof/>
            <w:webHidden/>
          </w:rPr>
          <w:instrText xml:space="preserve"> PAGEREF _Toc178348479 \h </w:instrText>
        </w:r>
        <w:r>
          <w:rPr>
            <w:noProof/>
            <w:webHidden/>
          </w:rPr>
        </w:r>
        <w:r>
          <w:rPr>
            <w:noProof/>
            <w:webHidden/>
          </w:rPr>
          <w:fldChar w:fldCharType="separate"/>
        </w:r>
        <w:r>
          <w:rPr>
            <w:noProof/>
            <w:webHidden/>
          </w:rPr>
          <w:t>104</w:t>
        </w:r>
        <w:r>
          <w:rPr>
            <w:noProof/>
            <w:webHidden/>
          </w:rPr>
          <w:fldChar w:fldCharType="end"/>
        </w:r>
      </w:hyperlink>
    </w:p>
    <w:p w14:paraId="0F19DC96" w14:textId="0A85848B"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78348274"/>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4969CB" w:rsidRPr="009E2DF0" w14:paraId="51598ACD" w14:textId="77777777" w:rsidTr="003C4FD2">
        <w:trPr>
          <w:tblHeader/>
        </w:trPr>
        <w:tc>
          <w:tcPr>
            <w:tcW w:w="5395" w:type="dxa"/>
            <w:shd w:val="clear" w:color="auto" w:fill="auto"/>
          </w:tcPr>
          <w:p w14:paraId="101FDAFD" w14:textId="04EBF253" w:rsidR="004969CB" w:rsidRPr="003874C8" w:rsidRDefault="004969CB" w:rsidP="004969CB">
            <w:pPr>
              <w:pStyle w:val="ProductList-OfferingBody"/>
              <w:rPr>
                <w:rFonts w:cstheme="minorHAnsi"/>
                <w:color w:val="000000" w:themeColor="text1"/>
              </w:rPr>
            </w:pPr>
            <w:r w:rsidRPr="004E4F6E">
              <w:rPr>
                <w:rFonts w:ascii="Calibri" w:eastAsia="PMingLiU" w:hAnsi="Calibri" w:cs="Calibri"/>
                <w:color w:val="000000" w:themeColor="text1"/>
                <w:szCs w:val="16"/>
              </w:rPr>
              <w:t>定義</w:t>
            </w:r>
          </w:p>
        </w:tc>
        <w:tc>
          <w:tcPr>
            <w:tcW w:w="5395" w:type="dxa"/>
            <w:shd w:val="clear" w:color="auto" w:fill="auto"/>
          </w:tcPr>
          <w:p w14:paraId="3120C605" w14:textId="77777777" w:rsidR="004969CB" w:rsidRPr="009E2DF0" w:rsidRDefault="004969CB" w:rsidP="004969CB">
            <w:pPr>
              <w:pStyle w:val="ProductList-Body"/>
              <w:rPr>
                <w:rFonts w:eastAsia="PMingLiU"/>
              </w:rPr>
            </w:pPr>
          </w:p>
        </w:tc>
      </w:tr>
      <w:tr w:rsidR="004969CB" w:rsidRPr="009E2DF0" w14:paraId="5326B098" w14:textId="77777777" w:rsidTr="003C4FD2">
        <w:trPr>
          <w:tblHeader/>
        </w:trPr>
        <w:tc>
          <w:tcPr>
            <w:tcW w:w="5395" w:type="dxa"/>
            <w:shd w:val="clear" w:color="auto" w:fill="auto"/>
          </w:tcPr>
          <w:p w14:paraId="2144680C" w14:textId="6ABC0C80" w:rsidR="004969CB" w:rsidRPr="003874C8" w:rsidRDefault="004969CB" w:rsidP="004969CB">
            <w:pPr>
              <w:pStyle w:val="ProductList-OfferingBody"/>
              <w:rPr>
                <w:rFonts w:cstheme="minorHAnsi"/>
                <w:color w:val="000000" w:themeColor="text1"/>
              </w:rPr>
            </w:pPr>
            <w:r w:rsidRPr="004E4F6E">
              <w:rPr>
                <w:rFonts w:ascii="Calibri" w:eastAsia="PMingLiU" w:hAnsi="Calibri" w:cs="Calibri"/>
                <w:color w:val="000000" w:themeColor="text1"/>
                <w:szCs w:val="16"/>
              </w:rPr>
              <w:t>條款：索賠、服務折讓及限制</w:t>
            </w:r>
          </w:p>
        </w:tc>
        <w:tc>
          <w:tcPr>
            <w:tcW w:w="5395" w:type="dxa"/>
            <w:shd w:val="clear" w:color="auto" w:fill="auto"/>
          </w:tcPr>
          <w:p w14:paraId="58586BA6" w14:textId="77777777" w:rsidR="004969CB" w:rsidRPr="009E2DF0" w:rsidRDefault="004969CB" w:rsidP="004969CB">
            <w:pPr>
              <w:pStyle w:val="ProductList-Body"/>
              <w:rPr>
                <w:rFonts w:eastAsia="PMingLiU"/>
              </w:rPr>
            </w:pPr>
          </w:p>
        </w:tc>
      </w:tr>
      <w:tr w:rsidR="00865339" w:rsidRPr="009E2DF0" w14:paraId="31BF95D9" w14:textId="77777777" w:rsidTr="003C4FD2">
        <w:trPr>
          <w:tblHeader/>
        </w:trPr>
        <w:tc>
          <w:tcPr>
            <w:tcW w:w="5395" w:type="dxa"/>
            <w:shd w:val="clear" w:color="auto" w:fill="auto"/>
          </w:tcPr>
          <w:p w14:paraId="1B6030CB" w14:textId="24F74F48" w:rsidR="00865339" w:rsidRPr="004969CB" w:rsidRDefault="004969CB" w:rsidP="00250CDC">
            <w:pPr>
              <w:pStyle w:val="ProductList-OfferingBody"/>
              <w:rPr>
                <w:rFonts w:cstheme="minorHAnsi"/>
                <w:color w:val="000000" w:themeColor="text1"/>
                <w:lang w:val="en-US"/>
              </w:rPr>
            </w:pPr>
            <w:r>
              <w:rPr>
                <w:rFonts w:cstheme="minorHAnsi"/>
                <w:color w:val="000000" w:themeColor="text1"/>
                <w:lang w:val="en-US"/>
              </w:rPr>
              <w:t>Exchange Online</w:t>
            </w:r>
          </w:p>
        </w:tc>
        <w:tc>
          <w:tcPr>
            <w:tcW w:w="5395" w:type="dxa"/>
            <w:shd w:val="clear" w:color="auto" w:fill="auto"/>
          </w:tcPr>
          <w:p w14:paraId="543C8B79" w14:textId="77777777" w:rsidR="00865339" w:rsidRPr="009E2DF0" w:rsidRDefault="00865339" w:rsidP="00250CDC">
            <w:pPr>
              <w:pStyle w:val="ProductList-Body"/>
              <w:rPr>
                <w:rFonts w:eastAsia="PMingLiU"/>
              </w:rPr>
            </w:pPr>
          </w:p>
        </w:tc>
      </w:tr>
      <w:tr w:rsidR="00250CDC" w:rsidRPr="009E2DF0" w14:paraId="771B2C38" w14:textId="77777777" w:rsidTr="003C4FD2">
        <w:trPr>
          <w:tblHeader/>
        </w:trPr>
        <w:tc>
          <w:tcPr>
            <w:tcW w:w="5395" w:type="dxa"/>
            <w:shd w:val="clear" w:color="auto" w:fill="auto"/>
          </w:tcPr>
          <w:p w14:paraId="278A1916" w14:textId="3D01EA79" w:rsidR="00250CDC" w:rsidRPr="004969CB" w:rsidRDefault="004969CB" w:rsidP="00250CDC">
            <w:pPr>
              <w:pStyle w:val="ProductList-OfferingBody"/>
              <w:rPr>
                <w:rFonts w:cstheme="minorHAnsi"/>
                <w:color w:val="000000" w:themeColor="text1"/>
                <w:lang w:val="en-US"/>
              </w:rPr>
            </w:pPr>
            <w:r>
              <w:rPr>
                <w:rFonts w:cstheme="minorHAnsi"/>
                <w:color w:val="000000" w:themeColor="text1"/>
                <w:lang w:val="en-US"/>
              </w:rPr>
              <w:t>Elastic San SLA</w:t>
            </w:r>
          </w:p>
        </w:tc>
        <w:tc>
          <w:tcPr>
            <w:tcW w:w="5395" w:type="dxa"/>
            <w:shd w:val="clear" w:color="auto" w:fill="auto"/>
          </w:tcPr>
          <w:p w14:paraId="77F11763" w14:textId="77777777" w:rsidR="00250CDC" w:rsidRPr="009E2DF0" w:rsidRDefault="00250CDC" w:rsidP="00250CDC">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78348275"/>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78348276"/>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78348277"/>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78348278"/>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C04D14" w:rsidRDefault="009E2DF0" w:rsidP="009E2DF0">
      <w:pPr>
        <w:pStyle w:val="ProductList-Body"/>
        <w:rPr>
          <w:rFonts w:eastAsia="PMingLiU"/>
          <w:b/>
          <w:color w:val="00188F"/>
          <w:sz w:val="12"/>
          <w:szCs w:val="12"/>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78348279"/>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78348280"/>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78348281"/>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78348282"/>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78348283"/>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78348284"/>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F36094">
      <w:pPr>
        <w:pStyle w:val="ProductList-Offering2Heading"/>
        <w:pageBreakBefore/>
        <w:pBdr>
          <w:between w:val="single" w:sz="4" w:space="1" w:color="auto"/>
        </w:pBdr>
        <w:tabs>
          <w:tab w:val="clear" w:pos="360"/>
          <w:tab w:val="clear" w:pos="720"/>
          <w:tab w:val="clear" w:pos="1080"/>
        </w:tabs>
        <w:outlineLvl w:val="2"/>
        <w:rPr>
          <w:rFonts w:eastAsia="PMingLiU"/>
        </w:rPr>
      </w:pPr>
      <w:bookmarkStart w:id="54" w:name="_Toc75271387"/>
      <w:bookmarkStart w:id="55" w:name="_Toc178348285"/>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C04D14" w:rsidRDefault="009E2DF0" w:rsidP="009E2DF0">
      <w:pPr>
        <w:pStyle w:val="ProductList-Body"/>
        <w:rPr>
          <w:rFonts w:eastAsia="PMingLiU"/>
          <w:sz w:val="12"/>
          <w:szCs w:val="12"/>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78348286"/>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78348287"/>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C04D14" w:rsidRDefault="009E2DF0" w:rsidP="009E2DF0">
      <w:pPr>
        <w:pStyle w:val="ProductList-Body"/>
        <w:rPr>
          <w:rFonts w:eastAsia="PMingLiU"/>
          <w:b/>
          <w:color w:val="00188F"/>
          <w:sz w:val="12"/>
          <w:szCs w:val="12"/>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78348288"/>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78348289"/>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78348290"/>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78348291"/>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61C185B2" w14:textId="77777777" w:rsidR="007D12B1" w:rsidRPr="004E4F6E" w:rsidRDefault="007D12B1" w:rsidP="007D12B1">
      <w:pPr>
        <w:pStyle w:val="ProductList-Body"/>
        <w:rPr>
          <w:rFonts w:ascii="Calibri" w:eastAsia="PMingLiU" w:hAnsi="Calibri" w:cs="Calibri"/>
          <w:color w:val="00188F"/>
          <w:szCs w:val="18"/>
        </w:rPr>
      </w:pPr>
      <w:bookmarkStart w:id="70" w:name="_Toc457821514"/>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0C96ED6E" w14:textId="77777777" w:rsidR="007D12B1" w:rsidRPr="004E4F6E" w:rsidRDefault="007D12B1" w:rsidP="007D12B1">
      <w:pPr>
        <w:pStyle w:val="ProductList-Body"/>
        <w:rPr>
          <w:rFonts w:ascii="Calibri" w:eastAsia="PMingLiU" w:hAnsi="Calibri" w:cs="Calibri"/>
          <w:sz w:val="12"/>
          <w:szCs w:val="12"/>
        </w:rPr>
      </w:pPr>
    </w:p>
    <w:p w14:paraId="151F5E05"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2FF8AC47" w14:textId="77777777" w:rsidR="007D12B1" w:rsidRPr="004E4F6E" w:rsidRDefault="007D12B1" w:rsidP="007D12B1">
      <w:pPr>
        <w:pStyle w:val="ProductList-Body"/>
        <w:rPr>
          <w:rFonts w:ascii="Calibri" w:eastAsia="PMingLiU" w:hAnsi="Calibri" w:cs="Calibri"/>
          <w:bCs/>
        </w:rPr>
      </w:pPr>
    </w:p>
    <w:p w14:paraId="71F5F3A3" w14:textId="77777777" w:rsidR="007D12B1" w:rsidRPr="004E4F6E" w:rsidRDefault="00000000" w:rsidP="007D12B1">
      <w:pPr>
        <w:pStyle w:val="ProductList-Body"/>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039097E0" w14:textId="77777777" w:rsidR="007D12B1" w:rsidRPr="004E4F6E" w:rsidRDefault="007D12B1" w:rsidP="007D12B1">
      <w:pPr>
        <w:pStyle w:val="ProductList-Body"/>
        <w:rPr>
          <w:rFonts w:ascii="Calibri" w:eastAsia="PMingLiU" w:hAnsi="Calibri" w:cs="Calibri"/>
          <w:bCs/>
        </w:rPr>
      </w:pPr>
    </w:p>
    <w:p w14:paraId="5D1F0FF7"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0BB45B4A" w14:textId="77777777" w:rsidR="007D12B1" w:rsidRPr="004E4F6E" w:rsidRDefault="007D12B1" w:rsidP="007D12B1">
      <w:pPr>
        <w:pStyle w:val="ProductList-Body"/>
        <w:rPr>
          <w:rFonts w:ascii="Calibri" w:eastAsia="PMingLiU" w:hAnsi="Calibri" w:cs="Calibri"/>
          <w:bC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7D12B1">
      <w:pPr>
        <w:spacing w:after="0"/>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77777777" w:rsidR="007D12B1" w:rsidRPr="00A05B9D"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r w:rsidRPr="004E4F6E">
        <w:rPr>
          <w:rFonts w:ascii="Calibri" w:eastAsia="PMingLiU" w:hAnsi="Calibri" w:cs="Calibri"/>
          <w:sz w:val="18"/>
          <w:szCs w:val="18"/>
        </w:rPr>
        <w:t> </w:t>
      </w:r>
    </w:p>
    <w:p w14:paraId="0A9B45E1" w14:textId="77777777"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01D472C7" w14:textId="77777777"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r w:rsidRPr="004E4F6E">
        <w:rPr>
          <w:rFonts w:ascii="Calibri" w:eastAsia="PMingLiU" w:hAnsi="Calibri" w:cs="Calibri"/>
          <w:sz w:val="18"/>
          <w:szCs w:val="18"/>
        </w:rPr>
        <w:t> </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77777777"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508DCC56"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月內的總分鐘</m:t>
              </m:r>
            </m:den>
          </m:f>
          <m:r>
            <w:rPr>
              <w:rFonts w:ascii="Cambria Math" w:eastAsia="PMingLiU" w:hAnsi="Cambria Math" w:cs="Calibri"/>
            </w:rPr>
            <m:t xml:space="preserve"> x 100</m:t>
          </m:r>
        </m:oMath>
      </m:oMathPara>
    </w:p>
    <w:p w14:paraId="6AE4CFF0" w14:textId="77777777" w:rsidR="007D12B1" w:rsidRPr="004E4F6E" w:rsidRDefault="007D12B1" w:rsidP="007D12B1">
      <w:pPr>
        <w:pStyle w:val="ProductList-Body"/>
        <w:rPr>
          <w:rFonts w:ascii="Calibri" w:eastAsia="PMingLiU" w:hAnsi="Calibri" w:cs="Calibri"/>
          <w:b/>
        </w:rPr>
      </w:pPr>
    </w:p>
    <w:p w14:paraId="670A1C14"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09E408B4" w14:textId="77777777" w:rsidR="007D12B1" w:rsidRPr="004E4F6E" w:rsidRDefault="007D12B1" w:rsidP="007D12B1">
      <w:pPr>
        <w:pStyle w:val="ProductList-Body"/>
        <w:rPr>
          <w:rFonts w:ascii="Calibri" w:eastAsia="PMingLiU" w:hAnsi="Calibri" w:cs="Calibri"/>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A161270" w14:textId="77777777" w:rsidR="007D12B1" w:rsidRPr="004E4F6E" w:rsidRDefault="007D12B1" w:rsidP="007D12B1">
      <w:pPr>
        <w:pStyle w:val="ProductList-Body"/>
        <w:rPr>
          <w:rFonts w:ascii="Calibri" w:eastAsia="PMingLiU" w:hAnsi="Calibri" w:cs="Calibri"/>
          <w:sz w:val="12"/>
          <w:szCs w:val="12"/>
        </w:rPr>
      </w:pPr>
    </w:p>
    <w:p w14:paraId="4BCE1C7E"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78348292"/>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78348293"/>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C53F18">
      <w:pPr>
        <w:pStyle w:val="ProductList-Offering2Heading"/>
        <w:pageBreakBefore/>
        <w:outlineLvl w:val="2"/>
        <w:rPr>
          <w:rFonts w:eastAsia="PMingLiU"/>
        </w:rPr>
      </w:pPr>
      <w:bookmarkStart w:id="76" w:name="_Toc178348294"/>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78348295"/>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78348296"/>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78348297"/>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78348298"/>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78348299"/>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78348300"/>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78348301"/>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78348302"/>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78348303"/>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78348304"/>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78348305"/>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78348306"/>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78348307"/>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4123A468" w:rsidR="009E2DF0" w:rsidRPr="009E2DF0" w:rsidRDefault="009E2DF0" w:rsidP="009E2DF0">
      <w:pPr>
        <w:pStyle w:val="ProductList-Offering2Heading"/>
        <w:outlineLvl w:val="2"/>
        <w:rPr>
          <w:rFonts w:eastAsia="PMingLiU"/>
        </w:rPr>
      </w:pPr>
      <w:bookmarkStart w:id="105" w:name="_Toc178348308"/>
      <w:r w:rsidRPr="009E2DF0">
        <w:rPr>
          <w:rFonts w:eastAsia="PMingLiU"/>
        </w:rPr>
        <w:t>Yammer Enterprise</w:t>
      </w:r>
      <w:bookmarkEnd w:id="103"/>
      <w:bookmarkEnd w:id="105"/>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78348309"/>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78348310"/>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233B407B" w14:textId="77777777" w:rsidR="003A6739" w:rsidRPr="00C5102B" w:rsidRDefault="003A6739" w:rsidP="003A6739">
      <w:pPr>
        <w:pStyle w:val="ProductList-Body"/>
        <w:rPr>
          <w:rFonts w:ascii="Calibri" w:eastAsia="PMingLiU" w:hAnsi="Calibri" w:cs="Calibri"/>
          <w:b/>
          <w:color w:val="00188F"/>
        </w:rPr>
      </w:pP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78348311"/>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78348312"/>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78348313"/>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178348314"/>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663CE0" w14:textId="526E377C"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78348315"/>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 </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 </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 </w:t>
      </w:r>
    </w:p>
    <w:p w14:paraId="7A4A60E0" w14:textId="77777777" w:rsidR="000218F3" w:rsidRPr="00BB0EBE" w:rsidRDefault="000218F3" w:rsidP="000218F3">
      <w:pPr>
        <w:spacing w:after="0" w:line="240" w:lineRule="auto"/>
        <w:textAlignment w:val="baseline"/>
        <w:rPr>
          <w:rFonts w:ascii="Calibri" w:hAnsi="Calibri" w:cs="Calibri"/>
          <w:color w:val="FF0000"/>
          <w:sz w:val="18"/>
        </w:rPr>
      </w:pPr>
    </w:p>
    <w:p w14:paraId="1273594E" w14:textId="77777777" w:rsidR="000218F3" w:rsidRPr="00BB0EBE" w:rsidRDefault="00000000" w:rsidP="000218F3">
      <w:pPr>
        <w:spacing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1DA3D960" w14:textId="77777777" w:rsidR="000218F3" w:rsidRPr="00BB0EBE" w:rsidRDefault="000218F3" w:rsidP="000218F3">
      <w:pPr>
        <w:tabs>
          <w:tab w:val="left" w:pos="3529"/>
        </w:tabs>
        <w:spacing w:after="0" w:line="240" w:lineRule="auto"/>
        <w:textAlignment w:val="baseline"/>
        <w:rPr>
          <w:rFonts w:ascii="Calibri" w:hAnsi="Calibri" w:cs="Calibri"/>
          <w:sz w:val="18"/>
        </w:rPr>
      </w:pPr>
      <w:r w:rsidRPr="00BB0EBE">
        <w:rPr>
          <w:rFonts w:ascii="Calibri" w:hAnsi="Calibri" w:cs="Calibri"/>
          <w:sz w:val="18"/>
        </w:rPr>
        <w:t>無 SLA</w:t>
      </w:r>
    </w:p>
    <w:p w14:paraId="31D6FBD6" w14:textId="77777777" w:rsidR="000218F3" w:rsidRPr="00BB0EBE" w:rsidRDefault="000218F3" w:rsidP="000218F3">
      <w:pPr>
        <w:spacing w:after="0" w:line="240" w:lineRule="auto"/>
        <w:textAlignment w:val="baseline"/>
        <w:rPr>
          <w:rFonts w:ascii="Calibri" w:hAnsi="Calibri" w:cs="Calibri"/>
          <w:color w:val="FF0000"/>
          <w:sz w:val="18"/>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78348316"/>
      <w:r w:rsidRPr="009E2DF0">
        <w:rPr>
          <w:rFonts w:eastAsia="PMingLiU"/>
        </w:rPr>
        <w:t xml:space="preserve">API </w:t>
      </w:r>
      <w:r w:rsidRPr="009E2DF0">
        <w:rPr>
          <w:rFonts w:eastAsia="PMingLiU"/>
        </w:rPr>
        <w:t>管理服務</w:t>
      </w:r>
      <w:bookmarkEnd w:id="112"/>
      <w:bookmarkEnd w:id="122"/>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78348317"/>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78348318"/>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78348319"/>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78348320"/>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78348321"/>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78348322"/>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78348323"/>
      <w:bookmarkStart w:id="143"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2"/>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4" w:name="_Toc178348324"/>
      <w:r w:rsidRPr="009E2DF0">
        <w:rPr>
          <w:rFonts w:eastAsia="PMingLiU"/>
        </w:rPr>
        <w:t>Azure Arc</w:t>
      </w:r>
      <w:bookmarkEnd w:id="144"/>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5" w:name="_Toc178348325"/>
      <w:r w:rsidRPr="009E2DF0">
        <w:rPr>
          <w:rFonts w:eastAsia="PMingLiU"/>
        </w:rPr>
        <w:t>自動化</w:t>
      </w:r>
      <w:bookmarkEnd w:id="138"/>
      <w:bookmarkEnd w:id="143"/>
      <w:bookmarkEnd w:id="145"/>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6"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6"/>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7" w:name="_Toc510793660"/>
      <w:bookmarkStart w:id="148" w:name="AzureBotService"/>
      <w:bookmarkStart w:id="149" w:name="_Toc482880958"/>
      <w:bookmarkStart w:id="150" w:name="_Toc457806452"/>
      <w:bookmarkStart w:id="151"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2" w:name="_Toc52348942"/>
      <w:bookmarkStart w:id="153" w:name="_Toc178348326"/>
      <w:bookmarkStart w:id="154" w:name="_Toc52348924"/>
      <w:bookmarkEnd w:id="147"/>
      <w:r w:rsidRPr="009E2DF0">
        <w:rPr>
          <w:rFonts w:eastAsia="PMingLiU"/>
        </w:rPr>
        <w:t xml:space="preserve">Azure </w:t>
      </w:r>
      <w:r w:rsidRPr="009E2DF0">
        <w:rPr>
          <w:rFonts w:eastAsia="PMingLiU"/>
        </w:rPr>
        <w:t>備份</w:t>
      </w:r>
      <w:bookmarkEnd w:id="152"/>
      <w:bookmarkEnd w:id="153"/>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178348327"/>
      <w:r w:rsidRPr="009E2DF0">
        <w:rPr>
          <w:rFonts w:eastAsia="PMingLiU"/>
        </w:rPr>
        <w:t>Azure Bastion</w:t>
      </w:r>
      <w:bookmarkEnd w:id="155"/>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52348941"/>
      <w:bookmarkStart w:id="157" w:name="_Toc178348328"/>
      <w:r w:rsidRPr="009E2DF0">
        <w:rPr>
          <w:rFonts w:eastAsia="PMingLiU"/>
        </w:rPr>
        <w:t>批次</w:t>
      </w:r>
      <w:bookmarkEnd w:id="156"/>
      <w:bookmarkEnd w:id="157"/>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8" w:name="_Toc444249054"/>
    <w:bookmarkStart w:id="159"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0" w:name="_Toc457821542"/>
      <w:bookmarkStart w:id="161" w:name="_Toc52348943"/>
      <w:bookmarkStart w:id="162" w:name="_Toc178348329"/>
      <w:bookmarkEnd w:id="158"/>
      <w:bookmarkEnd w:id="159"/>
      <w:r w:rsidRPr="009E2DF0">
        <w:rPr>
          <w:rFonts w:eastAsia="PMingLiU"/>
        </w:rPr>
        <w:t xml:space="preserve">BizTalk </w:t>
      </w:r>
      <w:r w:rsidRPr="009E2DF0">
        <w:rPr>
          <w:rFonts w:eastAsia="PMingLiU"/>
        </w:rPr>
        <w:t>服務</w:t>
      </w:r>
      <w:bookmarkEnd w:id="160"/>
      <w:bookmarkEnd w:id="161"/>
      <w:bookmarkEnd w:id="162"/>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3" w:name="_Toc178348330"/>
      <w:r w:rsidRPr="009E2DF0">
        <w:rPr>
          <w:rFonts w:eastAsia="PMingLiU"/>
        </w:rPr>
        <w:t xml:space="preserve">Azure Bot </w:t>
      </w:r>
      <w:r w:rsidRPr="009E2DF0">
        <w:rPr>
          <w:rFonts w:eastAsia="PMingLiU"/>
        </w:rPr>
        <w:t>服務</w:t>
      </w:r>
      <w:bookmarkEnd w:id="154"/>
      <w:bookmarkEnd w:id="163"/>
    </w:p>
    <w:bookmarkEnd w:id="148"/>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4" w:name="_Toc513395508"/>
    <w:bookmarkStart w:id="165"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6" w:name="_Toc457821543"/>
      <w:bookmarkStart w:id="167" w:name="_Toc52348944"/>
      <w:bookmarkStart w:id="168" w:name="_Toc178348331"/>
      <w:bookmarkStart w:id="169" w:name="_Toc52348925"/>
      <w:r w:rsidRPr="009E2DF0">
        <w:rPr>
          <w:rFonts w:eastAsia="PMingLiU"/>
        </w:rPr>
        <w:t xml:space="preserve">Azure Cache </w:t>
      </w:r>
      <w:bookmarkEnd w:id="166"/>
      <w:bookmarkEnd w:id="167"/>
      <w:r w:rsidRPr="009E2DF0">
        <w:rPr>
          <w:rFonts w:eastAsia="PMingLiU"/>
        </w:rPr>
        <w:t>for Redis</w:t>
      </w:r>
      <w:bookmarkEnd w:id="168"/>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2239CA">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0"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1" w:name="_Toc178348332"/>
      <w:bookmarkStart w:id="172" w:name="_Toc52348946"/>
      <w:bookmarkEnd w:id="170"/>
      <w:r>
        <w:rPr>
          <w:rFonts w:eastAsia="PMingLiU"/>
          <w:lang w:val="en-US"/>
        </w:rPr>
        <w:t>Azure Chaos Studio</w:t>
      </w:r>
      <w:bookmarkEnd w:id="171"/>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178348333"/>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78348334"/>
      <w:r w:rsidRPr="009E2DF0">
        <w:rPr>
          <w:rFonts w:eastAsia="PMingLiU"/>
        </w:rPr>
        <w:t xml:space="preserve">Azure </w:t>
      </w:r>
      <w:bookmarkEnd w:id="174"/>
      <w:r w:rsidR="00FD54A8" w:rsidRPr="003D1A79">
        <w:rPr>
          <w:rFonts w:cstheme="majorHAnsi"/>
        </w:rPr>
        <w:t xml:space="preserve">AI </w:t>
      </w:r>
      <w:r w:rsidR="00FD54A8" w:rsidRPr="003D1A79">
        <w:rPr>
          <w:rFonts w:cstheme="majorHAnsi"/>
        </w:rPr>
        <w:t>搜尋</w:t>
      </w:r>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78348335"/>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28D310D" w14:textId="77777777" w:rsidR="002239CA" w:rsidRDefault="002239CA" w:rsidP="009E2DF0">
      <w:pPr>
        <w:pStyle w:val="NormalWeb"/>
        <w:spacing w:before="0" w:beforeAutospacing="0" w:after="0" w:afterAutospacing="0"/>
        <w:rPr>
          <w:rFonts w:asciiTheme="minorHAnsi" w:hAnsiTheme="minorHAnsi" w:cstheme="minorHAnsi"/>
          <w:b/>
          <w:color w:val="00188F"/>
          <w:sz w:val="18"/>
          <w:szCs w:val="18"/>
          <w:lang w:val="en-US"/>
        </w:rPr>
      </w:pPr>
    </w:p>
    <w:p w14:paraId="7B41B5A3" w14:textId="6CC9BE0F"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78348336"/>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78348337"/>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78348338"/>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3" w:name="_Toc178348339"/>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78348340"/>
      <w:r w:rsidRPr="009E2DF0">
        <w:rPr>
          <w:rFonts w:eastAsia="PMingLiU"/>
        </w:rPr>
        <w:t xml:space="preserve">Azure </w:t>
      </w:r>
      <w:r w:rsidRPr="009E2DF0">
        <w:rPr>
          <w:rFonts w:eastAsia="PMingLiU"/>
        </w:rPr>
        <w:t>容器執行個體</w:t>
      </w:r>
      <w:bookmarkEnd w:id="164"/>
      <w:bookmarkEnd w:id="169"/>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5"/>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78348341"/>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2239CA">
      <w:pPr>
        <w:spacing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78348342"/>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78348343"/>
      <w:bookmarkEnd w:id="190"/>
      <w:bookmarkEnd w:id="191"/>
      <w:r w:rsidRPr="009E2DF0">
        <w:rPr>
          <w:rFonts w:eastAsia="PMingLiU"/>
        </w:rPr>
        <w:t>Azure Cosmos DB</w:t>
      </w:r>
      <w:bookmarkEnd w:id="149"/>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78348344"/>
      <w:bookmarkStart w:id="198" w:name="_Toc52348927"/>
      <w:r w:rsidRPr="009E2DF0">
        <w:rPr>
          <w:rFonts w:eastAsia="PMingLiU"/>
        </w:rPr>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78348345"/>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78348346"/>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78348347"/>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78348348"/>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78348349"/>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78348350"/>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78348351"/>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78348352"/>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5C58B5">
      <w:pPr>
        <w:pStyle w:val="ProductList-Offering2Heading"/>
        <w:pageBreakBefore/>
        <w:tabs>
          <w:tab w:val="clear" w:pos="360"/>
          <w:tab w:val="clear" w:pos="720"/>
          <w:tab w:val="clear" w:pos="1080"/>
        </w:tabs>
        <w:outlineLvl w:val="2"/>
        <w:rPr>
          <w:rFonts w:eastAsia="PMingLiU"/>
        </w:rPr>
      </w:pPr>
      <w:bookmarkStart w:id="217" w:name="_Toc178348353"/>
      <w:r w:rsidRPr="009E2DF0">
        <w:rPr>
          <w:rFonts w:eastAsia="PMingLiU"/>
        </w:rPr>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2239CA">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8" w:name="_Toc178348354"/>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78348355"/>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3" w:name="_Toc178348356"/>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78348357"/>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78348358"/>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78348359"/>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78348360"/>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78348361"/>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9" w:name="_Toc178348362"/>
      <w:r>
        <w:rPr>
          <w:rFonts w:eastAsia="PMingLiU"/>
          <w:lang w:val="en-US"/>
        </w:rPr>
        <w:t>Elastic San SLA</w:t>
      </w:r>
      <w:bookmarkEnd w:id="239"/>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5F24ED">
      <w:pPr>
        <w:pStyle w:val="ProductList-Body"/>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28753792" w14:textId="77777777" w:rsidR="005F24ED" w:rsidRPr="004E4F6E" w:rsidRDefault="005F24ED" w:rsidP="005F24ED">
      <w:pPr>
        <w:pStyle w:val="ProductList-Body"/>
        <w:rPr>
          <w:rFonts w:ascii="Calibri" w:eastAsia="PMingLiU" w:hAnsi="Calibri" w:cs="Calibri"/>
        </w:rPr>
      </w:pPr>
    </w:p>
    <w:p w14:paraId="33E1B31B" w14:textId="77777777" w:rsidR="005F24ED" w:rsidRPr="004E4F6E" w:rsidRDefault="005F24ED" w:rsidP="005F24ED">
      <w:pPr>
        <w:spacing w:after="0" w:line="240" w:lineRule="auto"/>
        <w:rPr>
          <w:rFonts w:ascii="Calibri" w:eastAsia="PMingLiU" w:hAnsi="Calibri" w:cs="Calibri"/>
          <w:color w:val="1A1A1A"/>
          <w:sz w:val="18"/>
          <w:szCs w:val="18"/>
        </w:rPr>
      </w:pPr>
      <w:r w:rsidRPr="004E4F6E">
        <w:rPr>
          <w:rFonts w:ascii="Calibri" w:eastAsia="PMingLiU" w:hAnsi="Calibri" w:cs="Calibri"/>
          <w:b/>
          <w:color w:val="00188F"/>
          <w:sz w:val="18"/>
        </w:rPr>
        <w:t>服務折讓：</w:t>
      </w:r>
      <w:r w:rsidRPr="004E4F6E">
        <w:rPr>
          <w:rFonts w:ascii="Calibri" w:eastAsia="PMingLiU" w:hAnsi="Calibri" w:cs="Calibri"/>
          <w:color w:val="1A1A1A"/>
          <w:sz w:val="18"/>
          <w:szCs w:val="18"/>
        </w:rPr>
        <w:t xml:space="preserve">LRS </w:t>
      </w:r>
      <w:r w:rsidRPr="004E4F6E">
        <w:rPr>
          <w:rFonts w:ascii="Calibri" w:eastAsia="PMingLiU" w:hAnsi="Calibri" w:cs="Calibri"/>
          <w:color w:val="1A1A1A"/>
          <w:sz w:val="18"/>
          <w:szCs w:val="18"/>
        </w:rPr>
        <w:t>和</w:t>
      </w:r>
      <w:r w:rsidRPr="004E4F6E">
        <w:rPr>
          <w:rFonts w:ascii="Calibri" w:eastAsia="PMingLiU" w:hAnsi="Calibri" w:cs="Calibri"/>
          <w:color w:val="1A1A1A"/>
          <w:sz w:val="18"/>
          <w:szCs w:val="18"/>
        </w:rPr>
        <w:t xml:space="preserve"> ZRS </w:t>
      </w:r>
      <w:r w:rsidRPr="004E4F6E">
        <w:rPr>
          <w:rFonts w:ascii="Calibri" w:eastAsia="PMingLiU" w:hAnsi="Calibri" w:cs="Calibri"/>
          <w:color w:val="1A1A1A"/>
          <w:sz w:val="18"/>
          <w:szCs w:val="18"/>
        </w:rPr>
        <w:t>中的</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讀寫請求</w:t>
      </w:r>
      <w:r w:rsidRPr="004E4F6E">
        <w:rPr>
          <w:rFonts w:ascii="Calibri" w:eastAsia="PMingLiU" w:hAnsi="Calibri" w:cs="Calibri"/>
          <w:color w:val="1A1A1A"/>
          <w:sz w:val="18"/>
          <w:szCs w:val="18"/>
        </w:rPr>
        <w:t>)</w:t>
      </w:r>
      <w:r w:rsidRPr="004E4F6E">
        <w:rPr>
          <w:rFonts w:ascii="Calibri" w:eastAsia="PMingLiU" w:hAnsi="Calibri" w:cs="Calibri"/>
          <w:color w:val="1A1A1A"/>
          <w:sz w:val="18"/>
          <w:szCs w:val="18"/>
        </w:rPr>
        <w:t>，其中</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卷總數</w:t>
      </w:r>
      <w:r w:rsidRPr="004E4F6E">
        <w:rPr>
          <w:rFonts w:ascii="Calibri" w:eastAsia="PMingLiU" w:hAnsi="Calibri" w:cs="Calibri"/>
          <w:color w:val="1A1A1A"/>
          <w:sz w:val="18"/>
          <w:szCs w:val="18"/>
        </w:rPr>
        <w:t xml:space="preserve"> &gt; 10</w:t>
      </w:r>
      <w:r w:rsidRPr="004E4F6E">
        <w:rPr>
          <w:rFonts w:ascii="Calibri" w:eastAsia="PMingLiU" w:hAnsi="Calibri" w:cs="Calibri"/>
          <w:color w:val="1A1A1A"/>
          <w:sz w:val="18"/>
          <w:szCs w:val="18"/>
        </w:rPr>
        <w:t>，且該</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部署中</w:t>
      </w:r>
      <w:r w:rsidRPr="004E4F6E">
        <w:rPr>
          <w:rFonts w:ascii="Calibri" w:eastAsia="PMingLiU" w:hAnsi="Calibri" w:cs="Calibri"/>
          <w:color w:val="1A1A1A"/>
          <w:sz w:val="18"/>
          <w:szCs w:val="18"/>
        </w:rPr>
        <w:t xml:space="preserve"> &gt;10% </w:t>
      </w:r>
      <w:r w:rsidRPr="004E4F6E">
        <w:rPr>
          <w:rFonts w:ascii="Calibri" w:eastAsia="PMingLiU" w:hAnsi="Calibri" w:cs="Calibri"/>
          <w:color w:val="1A1A1A"/>
          <w:sz w:val="18"/>
          <w:szCs w:val="18"/>
        </w:rPr>
        <w:t>的卷不符合</w:t>
      </w:r>
      <w:r w:rsidRPr="004E4F6E">
        <w:rPr>
          <w:rFonts w:ascii="Calibri" w:eastAsia="PMingLiU" w:hAnsi="Calibri" w:cs="Calibri"/>
          <w:color w:val="1A1A1A"/>
          <w:sz w:val="18"/>
          <w:szCs w:val="18"/>
        </w:rPr>
        <w:t xml:space="preserve"> SLA</w:t>
      </w:r>
      <w:r w:rsidRPr="004E4F6E">
        <w:rPr>
          <w:rFonts w:ascii="Calibri" w:eastAsia="PMingLiU" w:hAnsi="Calibri" w:cs="Calibri"/>
          <w:color w:val="1A1A1A"/>
          <w:sz w:val="18"/>
          <w:szCs w:val="18"/>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40" w:name="_Toc178348363"/>
            <w:r w:rsidRPr="004E4F6E">
              <w:rPr>
                <w:rFonts w:ascii="Calibri" w:eastAsia="PMingLiU" w:hAnsi="Calibri" w:cs="Calibri"/>
                <w:color w:val="FFFFFF" w:themeColor="background1"/>
                <w:sz w:val="16"/>
                <w:szCs w:val="16"/>
              </w:rPr>
              <w:t>每月上線時間百分比</w:t>
            </w:r>
            <w:r w:rsidRPr="004E4F6E">
              <w:rPr>
                <w:rFonts w:ascii="Calibri" w:eastAsia="PMingLiU" w:hAnsi="Calibri" w:cs="Calibri"/>
                <w:color w:val="FFFFFF" w:themeColor="background1"/>
                <w:sz w:val="16"/>
                <w:szCs w:val="16"/>
              </w:rPr>
              <w:t xml:space="preserve"> (</w:t>
            </w:r>
            <w:r w:rsidRPr="004E4F6E">
              <w:rPr>
                <w:rFonts w:ascii="Calibri" w:eastAsia="PMingLiU" w:hAnsi="Calibri" w:cs="Calibri"/>
                <w:color w:val="FFFFFF" w:themeColor="background1"/>
                <w:sz w:val="16"/>
                <w:szCs w:val="16"/>
              </w:rPr>
              <w:t>每卷</w:t>
            </w:r>
            <w:r w:rsidRPr="004E4F6E">
              <w:rPr>
                <w:rFonts w:ascii="Calibri" w:eastAsia="PMingLiU" w:hAnsi="Calibri" w:cs="Calibri"/>
                <w:color w:val="FFFFFF" w:themeColor="background1"/>
                <w:sz w:val="16"/>
                <w:szCs w:val="16"/>
              </w:rPr>
              <w:t>)</w:t>
            </w:r>
            <w:bookmarkEnd w:id="240"/>
          </w:p>
        </w:tc>
        <w:tc>
          <w:tcPr>
            <w:tcW w:w="5395" w:type="dxa"/>
            <w:shd w:val="clear" w:color="auto" w:fill="0072C6"/>
            <w:vAlign w:val="center"/>
          </w:tcPr>
          <w:p w14:paraId="5D052994"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41" w:name="_Toc178348364"/>
            <w:r w:rsidRPr="004E4F6E">
              <w:rPr>
                <w:rFonts w:ascii="Calibri" w:eastAsia="PMingLiU" w:hAnsi="Calibri" w:cs="Calibri"/>
                <w:color w:val="FFFFFF" w:themeColor="background1"/>
                <w:sz w:val="16"/>
                <w:szCs w:val="16"/>
              </w:rPr>
              <w:t>服務折讓</w:t>
            </w:r>
            <w:r w:rsidRPr="004E4F6E">
              <w:rPr>
                <w:rFonts w:ascii="Calibri" w:eastAsia="PMingLiU" w:hAnsi="Calibri" w:cs="Calibri"/>
                <w:color w:val="FFFFFF" w:themeColor="background1"/>
                <w:sz w:val="16"/>
                <w:szCs w:val="16"/>
              </w:rPr>
              <w:t xml:space="preserve"> (</w:t>
            </w:r>
            <w:r w:rsidRPr="004E4F6E">
              <w:rPr>
                <w:rFonts w:ascii="Calibri" w:eastAsia="PMingLiU" w:hAnsi="Calibri" w:cs="Calibri"/>
                <w:color w:val="FFFFFF" w:themeColor="background1"/>
                <w:sz w:val="16"/>
                <w:szCs w:val="16"/>
              </w:rPr>
              <w:t>基於</w:t>
            </w:r>
            <w:r w:rsidRPr="004E4F6E">
              <w:rPr>
                <w:rFonts w:ascii="Calibri" w:eastAsia="PMingLiU" w:hAnsi="Calibri" w:cs="Calibri"/>
                <w:color w:val="FFFFFF" w:themeColor="background1"/>
                <w:sz w:val="16"/>
                <w:szCs w:val="16"/>
              </w:rPr>
              <w:t xml:space="preserve"> Elastic SAN </w:t>
            </w:r>
            <w:r w:rsidRPr="004E4F6E">
              <w:rPr>
                <w:rFonts w:ascii="Calibri" w:eastAsia="PMingLiU" w:hAnsi="Calibri" w:cs="Calibri"/>
                <w:color w:val="FFFFFF" w:themeColor="background1"/>
                <w:sz w:val="16"/>
                <w:szCs w:val="16"/>
              </w:rPr>
              <w:t>每月使用量</w:t>
            </w:r>
            <w:r w:rsidRPr="004E4F6E">
              <w:rPr>
                <w:rFonts w:ascii="Calibri" w:eastAsia="PMingLiU" w:hAnsi="Calibri" w:cs="Calibri"/>
                <w:color w:val="FFFFFF" w:themeColor="background1"/>
                <w:sz w:val="16"/>
                <w:szCs w:val="16"/>
              </w:rPr>
              <w:t>)</w:t>
            </w:r>
            <w:bookmarkEnd w:id="241"/>
          </w:p>
        </w:tc>
      </w:tr>
      <w:tr w:rsidR="005F24ED" w:rsidRPr="004E4F6E" w14:paraId="2089D581" w14:textId="77777777" w:rsidTr="007C111F">
        <w:tc>
          <w:tcPr>
            <w:tcW w:w="5395" w:type="dxa"/>
            <w:vAlign w:val="center"/>
          </w:tcPr>
          <w:p w14:paraId="1B2831BD"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2" w:name="_Toc178348365"/>
            <w:r w:rsidRPr="004E4F6E">
              <w:rPr>
                <w:rFonts w:ascii="Calibri" w:eastAsia="PMingLiU" w:hAnsi="Calibri" w:cs="Calibri"/>
                <w:b w:val="0"/>
                <w:bCs/>
                <w:color w:val="auto"/>
                <w:sz w:val="16"/>
                <w:szCs w:val="16"/>
              </w:rPr>
              <w:t>&lt;99.99%</w:t>
            </w:r>
            <w:bookmarkEnd w:id="242"/>
          </w:p>
        </w:tc>
        <w:tc>
          <w:tcPr>
            <w:tcW w:w="5395" w:type="dxa"/>
            <w:vAlign w:val="center"/>
          </w:tcPr>
          <w:p w14:paraId="7008E6C4"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3" w:name="_Toc178348366"/>
            <w:r w:rsidRPr="004E4F6E">
              <w:rPr>
                <w:rFonts w:ascii="Calibri" w:eastAsia="PMingLiU" w:hAnsi="Calibri" w:cs="Calibri"/>
                <w:b w:val="0"/>
                <w:bCs/>
                <w:color w:val="auto"/>
                <w:sz w:val="16"/>
                <w:szCs w:val="16"/>
              </w:rPr>
              <w:t>5%</w:t>
            </w:r>
            <w:bookmarkEnd w:id="243"/>
          </w:p>
        </w:tc>
      </w:tr>
      <w:tr w:rsidR="005F24ED" w:rsidRPr="004E4F6E" w14:paraId="2AF82DF3" w14:textId="77777777" w:rsidTr="007C111F">
        <w:tc>
          <w:tcPr>
            <w:tcW w:w="5395" w:type="dxa"/>
            <w:vAlign w:val="center"/>
          </w:tcPr>
          <w:p w14:paraId="62D089B5"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4" w:name="_Toc178348367"/>
            <w:r w:rsidRPr="004E4F6E">
              <w:rPr>
                <w:rFonts w:ascii="Calibri" w:eastAsia="PMingLiU" w:hAnsi="Calibri" w:cs="Calibri"/>
                <w:b w:val="0"/>
                <w:bCs/>
                <w:color w:val="auto"/>
                <w:sz w:val="16"/>
                <w:szCs w:val="16"/>
              </w:rPr>
              <w:t>&lt;99%</w:t>
            </w:r>
            <w:bookmarkEnd w:id="244"/>
          </w:p>
        </w:tc>
        <w:tc>
          <w:tcPr>
            <w:tcW w:w="5395" w:type="dxa"/>
            <w:vAlign w:val="center"/>
          </w:tcPr>
          <w:p w14:paraId="753FC868"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5" w:name="_Toc178348368"/>
            <w:r w:rsidRPr="004E4F6E">
              <w:rPr>
                <w:rFonts w:ascii="Calibri" w:eastAsia="PMingLiU" w:hAnsi="Calibri" w:cs="Calibri"/>
                <w:b w:val="0"/>
                <w:bCs/>
                <w:color w:val="auto"/>
                <w:sz w:val="16"/>
                <w:szCs w:val="16"/>
              </w:rPr>
              <w:t>10%</w:t>
            </w:r>
            <w:bookmarkEnd w:id="245"/>
          </w:p>
        </w:tc>
      </w:tr>
    </w:tbl>
    <w:p w14:paraId="0E0799F9" w14:textId="77777777" w:rsidR="005F24ED" w:rsidRPr="004E4F6E" w:rsidRDefault="005F24ED" w:rsidP="005F24ED">
      <w:pPr>
        <w:spacing w:after="0" w:line="240" w:lineRule="auto"/>
        <w:rPr>
          <w:rFonts w:ascii="Calibri" w:eastAsia="PMingLiU" w:hAnsi="Calibri" w:cs="Calibri"/>
          <w:b/>
          <w:color w:val="00188F"/>
          <w:sz w:val="18"/>
        </w:rPr>
      </w:pPr>
    </w:p>
    <w:p w14:paraId="54AA9F00" w14:textId="77777777" w:rsidR="005F24ED" w:rsidRPr="004E4F6E" w:rsidRDefault="005F24ED" w:rsidP="005F24ED">
      <w:pPr>
        <w:spacing w:after="0" w:line="240" w:lineRule="auto"/>
        <w:rPr>
          <w:rFonts w:ascii="Calibri" w:eastAsia="PMingLiU" w:hAnsi="Calibri" w:cs="Calibri"/>
          <w:color w:val="1A1A1A"/>
          <w:sz w:val="18"/>
          <w:szCs w:val="18"/>
        </w:rPr>
      </w:pPr>
      <w:r w:rsidRPr="004E4F6E">
        <w:rPr>
          <w:rFonts w:ascii="Calibri" w:eastAsia="PMingLiU" w:hAnsi="Calibri" w:cs="Calibri"/>
          <w:b/>
          <w:color w:val="00188F"/>
          <w:sz w:val="18"/>
        </w:rPr>
        <w:t>服務折讓：</w:t>
      </w:r>
      <w:r w:rsidRPr="004E4F6E">
        <w:rPr>
          <w:rFonts w:ascii="Calibri" w:eastAsia="PMingLiU" w:hAnsi="Calibri" w:cs="Calibri"/>
          <w:color w:val="1A1A1A"/>
          <w:sz w:val="18"/>
          <w:szCs w:val="18"/>
        </w:rPr>
        <w:t xml:space="preserve">LRS </w:t>
      </w:r>
      <w:r w:rsidRPr="004E4F6E">
        <w:rPr>
          <w:rFonts w:ascii="Calibri" w:eastAsia="PMingLiU" w:hAnsi="Calibri" w:cs="Calibri"/>
          <w:color w:val="1A1A1A"/>
          <w:sz w:val="18"/>
          <w:szCs w:val="18"/>
        </w:rPr>
        <w:t>和</w:t>
      </w:r>
      <w:r w:rsidRPr="004E4F6E">
        <w:rPr>
          <w:rFonts w:ascii="Calibri" w:eastAsia="PMingLiU" w:hAnsi="Calibri" w:cs="Calibri"/>
          <w:color w:val="1A1A1A"/>
          <w:sz w:val="18"/>
          <w:szCs w:val="18"/>
        </w:rPr>
        <w:t xml:space="preserve"> ZRS </w:t>
      </w:r>
      <w:r w:rsidRPr="004E4F6E">
        <w:rPr>
          <w:rFonts w:ascii="Calibri" w:eastAsia="PMingLiU" w:hAnsi="Calibri" w:cs="Calibri"/>
          <w:color w:val="1A1A1A"/>
          <w:sz w:val="18"/>
          <w:szCs w:val="18"/>
        </w:rPr>
        <w:t>中的</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讀寫請求</w:t>
      </w:r>
      <w:r w:rsidRPr="004E4F6E">
        <w:rPr>
          <w:rFonts w:ascii="Calibri" w:eastAsia="PMingLiU" w:hAnsi="Calibri" w:cs="Calibri"/>
          <w:color w:val="1A1A1A"/>
          <w:sz w:val="18"/>
          <w:szCs w:val="18"/>
        </w:rPr>
        <w:t>)</w:t>
      </w:r>
      <w:r w:rsidRPr="004E4F6E">
        <w:rPr>
          <w:rFonts w:ascii="Calibri" w:eastAsia="PMingLiU" w:hAnsi="Calibri" w:cs="Calibri"/>
          <w:color w:val="1A1A1A"/>
          <w:sz w:val="18"/>
          <w:szCs w:val="18"/>
        </w:rPr>
        <w:t>，其中</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卷總數</w:t>
      </w:r>
      <w:r w:rsidRPr="004E4F6E">
        <w:rPr>
          <w:rFonts w:ascii="Calibri" w:eastAsia="PMingLiU" w:hAnsi="Calibri" w:cs="Calibri"/>
          <w:color w:val="1A1A1A"/>
          <w:sz w:val="18"/>
          <w:szCs w:val="18"/>
        </w:rPr>
        <w:t xml:space="preserve"> &gt; 10</w:t>
      </w:r>
      <w:r w:rsidRPr="004E4F6E">
        <w:rPr>
          <w:rFonts w:ascii="Calibri" w:eastAsia="PMingLiU" w:hAnsi="Calibri" w:cs="Calibri"/>
          <w:color w:val="1A1A1A"/>
          <w:sz w:val="18"/>
          <w:szCs w:val="18"/>
        </w:rPr>
        <w:t>，且該</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部署中</w:t>
      </w:r>
      <w:r w:rsidRPr="004E4F6E">
        <w:rPr>
          <w:rFonts w:ascii="Calibri" w:eastAsia="PMingLiU" w:hAnsi="Calibri" w:cs="Calibri"/>
          <w:color w:val="1A1A1A"/>
          <w:sz w:val="18"/>
          <w:szCs w:val="18"/>
        </w:rPr>
        <w:t xml:space="preserve"> &gt;30% </w:t>
      </w:r>
      <w:r w:rsidRPr="004E4F6E">
        <w:rPr>
          <w:rFonts w:ascii="Calibri" w:eastAsia="PMingLiU" w:hAnsi="Calibri" w:cs="Calibri"/>
          <w:color w:val="1A1A1A"/>
          <w:sz w:val="18"/>
          <w:szCs w:val="18"/>
        </w:rPr>
        <w:t>的卷不符合</w:t>
      </w:r>
      <w:r w:rsidRPr="004E4F6E">
        <w:rPr>
          <w:rFonts w:ascii="Calibri" w:eastAsia="PMingLiU" w:hAnsi="Calibri" w:cs="Calibri"/>
          <w:color w:val="1A1A1A"/>
          <w:sz w:val="18"/>
          <w:szCs w:val="18"/>
        </w:rPr>
        <w:t xml:space="preserve"> SLA</w:t>
      </w:r>
      <w:r w:rsidRPr="004E4F6E">
        <w:rPr>
          <w:rFonts w:ascii="Calibri" w:eastAsia="PMingLiU" w:hAnsi="Calibri" w:cs="Calibri"/>
          <w:color w:val="1A1A1A"/>
          <w:sz w:val="18"/>
          <w:szCs w:val="18"/>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46" w:name="_Toc178348369"/>
            <w:r w:rsidRPr="004E4F6E">
              <w:rPr>
                <w:rFonts w:ascii="Calibri" w:eastAsia="PMingLiU" w:hAnsi="Calibri" w:cs="Calibri"/>
                <w:color w:val="FFFFFF" w:themeColor="background1"/>
                <w:sz w:val="16"/>
                <w:szCs w:val="16"/>
              </w:rPr>
              <w:t>每月上線時間百分比</w:t>
            </w:r>
            <w:r w:rsidRPr="004E4F6E">
              <w:rPr>
                <w:rFonts w:ascii="Calibri" w:eastAsia="PMingLiU" w:hAnsi="Calibri" w:cs="Calibri"/>
                <w:color w:val="FFFFFF" w:themeColor="background1"/>
                <w:sz w:val="16"/>
                <w:szCs w:val="16"/>
              </w:rPr>
              <w:t xml:space="preserve"> (</w:t>
            </w:r>
            <w:r w:rsidRPr="004E4F6E">
              <w:rPr>
                <w:rFonts w:ascii="Calibri" w:eastAsia="PMingLiU" w:hAnsi="Calibri" w:cs="Calibri"/>
                <w:color w:val="FFFFFF" w:themeColor="background1"/>
                <w:sz w:val="16"/>
                <w:szCs w:val="16"/>
              </w:rPr>
              <w:t>每卷</w:t>
            </w:r>
            <w:r w:rsidRPr="004E4F6E">
              <w:rPr>
                <w:rFonts w:ascii="Calibri" w:eastAsia="PMingLiU" w:hAnsi="Calibri" w:cs="Calibri"/>
                <w:color w:val="FFFFFF" w:themeColor="background1"/>
                <w:sz w:val="16"/>
                <w:szCs w:val="16"/>
              </w:rPr>
              <w:t>)</w:t>
            </w:r>
            <w:bookmarkEnd w:id="246"/>
          </w:p>
        </w:tc>
        <w:tc>
          <w:tcPr>
            <w:tcW w:w="5395" w:type="dxa"/>
            <w:shd w:val="clear" w:color="auto" w:fill="0072C6"/>
            <w:vAlign w:val="center"/>
          </w:tcPr>
          <w:p w14:paraId="6C4794AB"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47" w:name="_Toc178348370"/>
            <w:r w:rsidRPr="004E4F6E">
              <w:rPr>
                <w:rFonts w:ascii="Calibri" w:eastAsia="PMingLiU" w:hAnsi="Calibri" w:cs="Calibri"/>
                <w:color w:val="FFFFFF" w:themeColor="background1"/>
                <w:sz w:val="16"/>
                <w:szCs w:val="16"/>
              </w:rPr>
              <w:t>服務折讓</w:t>
            </w:r>
            <w:bookmarkEnd w:id="247"/>
          </w:p>
        </w:tc>
      </w:tr>
      <w:tr w:rsidR="005F24ED" w:rsidRPr="004E4F6E" w14:paraId="54C05DFC" w14:textId="77777777" w:rsidTr="007C111F">
        <w:tc>
          <w:tcPr>
            <w:tcW w:w="5395" w:type="dxa"/>
            <w:vAlign w:val="center"/>
          </w:tcPr>
          <w:p w14:paraId="796777C8"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8" w:name="_Toc178348371"/>
            <w:r w:rsidRPr="004E4F6E">
              <w:rPr>
                <w:rFonts w:ascii="Calibri" w:eastAsia="PMingLiU" w:hAnsi="Calibri" w:cs="Calibri"/>
                <w:b w:val="0"/>
                <w:bCs/>
                <w:color w:val="auto"/>
                <w:sz w:val="16"/>
                <w:szCs w:val="16"/>
              </w:rPr>
              <w:t>&lt;99.99%</w:t>
            </w:r>
            <w:bookmarkEnd w:id="248"/>
          </w:p>
        </w:tc>
        <w:tc>
          <w:tcPr>
            <w:tcW w:w="5395" w:type="dxa"/>
            <w:vAlign w:val="center"/>
          </w:tcPr>
          <w:p w14:paraId="116B1990"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49" w:name="_Toc178348372"/>
            <w:r w:rsidRPr="004E4F6E">
              <w:rPr>
                <w:rFonts w:ascii="Calibri" w:eastAsia="PMingLiU" w:hAnsi="Calibri" w:cs="Calibri"/>
                <w:b w:val="0"/>
                <w:bCs/>
                <w:color w:val="auto"/>
                <w:sz w:val="16"/>
                <w:szCs w:val="16"/>
              </w:rPr>
              <w:t>10%</w:t>
            </w:r>
            <w:bookmarkEnd w:id="249"/>
          </w:p>
        </w:tc>
      </w:tr>
      <w:tr w:rsidR="005F24ED" w:rsidRPr="004E4F6E" w14:paraId="6DAFDEDD" w14:textId="77777777" w:rsidTr="007C111F">
        <w:tc>
          <w:tcPr>
            <w:tcW w:w="5395" w:type="dxa"/>
            <w:vAlign w:val="center"/>
          </w:tcPr>
          <w:p w14:paraId="72E280FC"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0" w:name="_Toc178348373"/>
            <w:r w:rsidRPr="004E4F6E">
              <w:rPr>
                <w:rFonts w:ascii="Calibri" w:eastAsia="PMingLiU" w:hAnsi="Calibri" w:cs="Calibri"/>
                <w:b w:val="0"/>
                <w:bCs/>
                <w:color w:val="auto"/>
                <w:sz w:val="16"/>
                <w:szCs w:val="16"/>
              </w:rPr>
              <w:t>&lt;99%</w:t>
            </w:r>
            <w:bookmarkEnd w:id="250"/>
          </w:p>
        </w:tc>
        <w:tc>
          <w:tcPr>
            <w:tcW w:w="5395" w:type="dxa"/>
            <w:vAlign w:val="center"/>
          </w:tcPr>
          <w:p w14:paraId="767B27B9"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1" w:name="_Toc178348374"/>
            <w:r w:rsidRPr="004E4F6E">
              <w:rPr>
                <w:rFonts w:ascii="Calibri" w:eastAsia="PMingLiU" w:hAnsi="Calibri" w:cs="Calibri"/>
                <w:b w:val="0"/>
                <w:bCs/>
                <w:color w:val="auto"/>
                <w:sz w:val="16"/>
                <w:szCs w:val="16"/>
              </w:rPr>
              <w:t>30%</w:t>
            </w:r>
            <w:bookmarkEnd w:id="251"/>
          </w:p>
        </w:tc>
      </w:tr>
    </w:tbl>
    <w:p w14:paraId="0F05AB77" w14:textId="77777777" w:rsidR="005F24ED" w:rsidRPr="004E4F6E" w:rsidRDefault="005F24ED" w:rsidP="005F24ED">
      <w:pPr>
        <w:spacing w:after="0" w:line="240" w:lineRule="auto"/>
        <w:rPr>
          <w:rFonts w:ascii="Calibri" w:eastAsia="PMingLiU" w:hAnsi="Calibri" w:cs="Calibri"/>
          <w:color w:val="1A1A1A"/>
          <w:sz w:val="18"/>
          <w:szCs w:val="18"/>
        </w:rPr>
      </w:pPr>
    </w:p>
    <w:p w14:paraId="678FAC5A" w14:textId="77777777" w:rsidR="005F24ED" w:rsidRPr="004E4F6E" w:rsidRDefault="005F24ED" w:rsidP="005F24ED">
      <w:pPr>
        <w:spacing w:after="0" w:line="240" w:lineRule="auto"/>
        <w:rPr>
          <w:rFonts w:ascii="Calibri" w:eastAsia="PMingLiU" w:hAnsi="Calibri" w:cs="Calibri"/>
          <w:color w:val="1A1A1A"/>
          <w:sz w:val="18"/>
          <w:szCs w:val="18"/>
        </w:rPr>
      </w:pPr>
      <w:r w:rsidRPr="004E4F6E">
        <w:rPr>
          <w:rFonts w:ascii="Calibri" w:eastAsia="PMingLiU" w:hAnsi="Calibri" w:cs="Calibri"/>
          <w:b/>
          <w:color w:val="00188F"/>
          <w:sz w:val="18"/>
        </w:rPr>
        <w:t>服務折讓：</w:t>
      </w:r>
      <w:r w:rsidRPr="004E4F6E">
        <w:rPr>
          <w:rFonts w:ascii="Calibri" w:eastAsia="PMingLiU" w:hAnsi="Calibri" w:cs="Calibri"/>
          <w:color w:val="1A1A1A"/>
          <w:sz w:val="18"/>
          <w:szCs w:val="18"/>
        </w:rPr>
        <w:t xml:space="preserve">LRS </w:t>
      </w:r>
      <w:r w:rsidRPr="004E4F6E">
        <w:rPr>
          <w:rFonts w:ascii="Calibri" w:eastAsia="PMingLiU" w:hAnsi="Calibri" w:cs="Calibri"/>
          <w:color w:val="1A1A1A"/>
          <w:sz w:val="18"/>
          <w:szCs w:val="18"/>
        </w:rPr>
        <w:t>和</w:t>
      </w:r>
      <w:r w:rsidRPr="004E4F6E">
        <w:rPr>
          <w:rFonts w:ascii="Calibri" w:eastAsia="PMingLiU" w:hAnsi="Calibri" w:cs="Calibri"/>
          <w:color w:val="1A1A1A"/>
          <w:sz w:val="18"/>
          <w:szCs w:val="18"/>
        </w:rPr>
        <w:t xml:space="preserve"> ZRS </w:t>
      </w:r>
      <w:r w:rsidRPr="004E4F6E">
        <w:rPr>
          <w:rFonts w:ascii="Calibri" w:eastAsia="PMingLiU" w:hAnsi="Calibri" w:cs="Calibri"/>
          <w:color w:val="1A1A1A"/>
          <w:sz w:val="18"/>
          <w:szCs w:val="18"/>
        </w:rPr>
        <w:t>中的</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讀寫請求</w:t>
      </w:r>
      <w:r w:rsidRPr="004E4F6E">
        <w:rPr>
          <w:rFonts w:ascii="Calibri" w:eastAsia="PMingLiU" w:hAnsi="Calibri" w:cs="Calibri"/>
          <w:color w:val="1A1A1A"/>
          <w:sz w:val="18"/>
          <w:szCs w:val="18"/>
        </w:rPr>
        <w:t>)</w:t>
      </w:r>
      <w:r w:rsidRPr="004E4F6E">
        <w:rPr>
          <w:rFonts w:ascii="Calibri" w:eastAsia="PMingLiU" w:hAnsi="Calibri" w:cs="Calibri"/>
          <w:color w:val="1A1A1A"/>
          <w:sz w:val="18"/>
          <w:szCs w:val="18"/>
        </w:rPr>
        <w:t>，其中</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卷總數</w:t>
      </w:r>
      <w:r w:rsidRPr="004E4F6E">
        <w:rPr>
          <w:rFonts w:ascii="Calibri" w:eastAsia="PMingLiU" w:hAnsi="Calibri" w:cs="Calibri"/>
          <w:color w:val="1A1A1A"/>
          <w:sz w:val="18"/>
          <w:szCs w:val="18"/>
        </w:rPr>
        <w:t xml:space="preserve"> &lt;=10</w:t>
      </w:r>
      <w:r w:rsidRPr="004E4F6E">
        <w:rPr>
          <w:rFonts w:ascii="Calibri" w:eastAsia="PMingLiU" w:hAnsi="Calibri" w:cs="Calibri"/>
          <w:color w:val="1A1A1A"/>
          <w:sz w:val="18"/>
          <w:szCs w:val="18"/>
        </w:rPr>
        <w:t>，且該</w:t>
      </w:r>
      <w:r w:rsidRPr="004E4F6E">
        <w:rPr>
          <w:rFonts w:ascii="Calibri" w:eastAsia="PMingLiU" w:hAnsi="Calibri" w:cs="Calibri"/>
          <w:color w:val="1A1A1A"/>
          <w:sz w:val="18"/>
          <w:szCs w:val="18"/>
        </w:rPr>
        <w:t xml:space="preserve"> Elastic SAN </w:t>
      </w:r>
      <w:r w:rsidRPr="004E4F6E">
        <w:rPr>
          <w:rFonts w:ascii="Calibri" w:eastAsia="PMingLiU" w:hAnsi="Calibri" w:cs="Calibri"/>
          <w:color w:val="1A1A1A"/>
          <w:sz w:val="18"/>
          <w:szCs w:val="18"/>
        </w:rPr>
        <w:t>部署中任何卷不符合</w:t>
      </w:r>
      <w:r w:rsidRPr="004E4F6E">
        <w:rPr>
          <w:rFonts w:ascii="Calibri" w:eastAsia="PMingLiU" w:hAnsi="Calibri" w:cs="Calibri"/>
          <w:color w:val="1A1A1A"/>
          <w:sz w:val="18"/>
          <w:szCs w:val="18"/>
        </w:rPr>
        <w:t xml:space="preserve"> SLA</w:t>
      </w:r>
      <w:r w:rsidRPr="004E4F6E">
        <w:rPr>
          <w:rFonts w:ascii="Calibri" w:eastAsia="PMingLiU" w:hAnsi="Calibri" w:cs="Calibri"/>
          <w:color w:val="1A1A1A"/>
          <w:sz w:val="18"/>
          <w:szCs w:val="18"/>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52" w:name="_Toc178348375"/>
            <w:r w:rsidRPr="004E4F6E">
              <w:rPr>
                <w:rFonts w:ascii="Calibri" w:eastAsia="PMingLiU" w:hAnsi="Calibri" w:cs="Calibri"/>
                <w:color w:val="FFFFFF" w:themeColor="background1"/>
                <w:sz w:val="16"/>
                <w:szCs w:val="16"/>
              </w:rPr>
              <w:t>每月上線時間百分比</w:t>
            </w:r>
            <w:r w:rsidRPr="004E4F6E">
              <w:rPr>
                <w:rFonts w:ascii="Calibri" w:eastAsia="PMingLiU" w:hAnsi="Calibri" w:cs="Calibri"/>
                <w:color w:val="FFFFFF" w:themeColor="background1"/>
                <w:sz w:val="16"/>
                <w:szCs w:val="16"/>
              </w:rPr>
              <w:t xml:space="preserve"> (</w:t>
            </w:r>
            <w:r w:rsidRPr="004E4F6E">
              <w:rPr>
                <w:rFonts w:ascii="Calibri" w:eastAsia="PMingLiU" w:hAnsi="Calibri" w:cs="Calibri"/>
                <w:color w:val="FFFFFF" w:themeColor="background1"/>
                <w:sz w:val="16"/>
                <w:szCs w:val="16"/>
              </w:rPr>
              <w:t>每卷</w:t>
            </w:r>
            <w:r w:rsidRPr="004E4F6E">
              <w:rPr>
                <w:rFonts w:ascii="Calibri" w:eastAsia="PMingLiU" w:hAnsi="Calibri" w:cs="Calibri"/>
                <w:color w:val="FFFFFF" w:themeColor="background1"/>
                <w:sz w:val="16"/>
                <w:szCs w:val="16"/>
              </w:rPr>
              <w:t>)</w:t>
            </w:r>
            <w:bookmarkEnd w:id="252"/>
          </w:p>
        </w:tc>
        <w:tc>
          <w:tcPr>
            <w:tcW w:w="5395" w:type="dxa"/>
            <w:shd w:val="clear" w:color="auto" w:fill="0072C6"/>
            <w:vAlign w:val="center"/>
          </w:tcPr>
          <w:p w14:paraId="12888036"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FFFFFF" w:themeColor="background1"/>
                <w:sz w:val="16"/>
                <w:szCs w:val="16"/>
              </w:rPr>
            </w:pPr>
            <w:bookmarkStart w:id="253" w:name="_Toc178348376"/>
            <w:r w:rsidRPr="004E4F6E">
              <w:rPr>
                <w:rFonts w:ascii="Calibri" w:eastAsia="PMingLiU" w:hAnsi="Calibri" w:cs="Calibri"/>
                <w:color w:val="FFFFFF" w:themeColor="background1"/>
                <w:sz w:val="16"/>
                <w:szCs w:val="16"/>
              </w:rPr>
              <w:t>服務折讓</w:t>
            </w:r>
            <w:bookmarkEnd w:id="253"/>
          </w:p>
        </w:tc>
      </w:tr>
      <w:tr w:rsidR="005F24ED" w:rsidRPr="004E4F6E" w14:paraId="2D2D0280" w14:textId="77777777" w:rsidTr="007C111F">
        <w:tc>
          <w:tcPr>
            <w:tcW w:w="5395" w:type="dxa"/>
            <w:vAlign w:val="center"/>
          </w:tcPr>
          <w:p w14:paraId="5D2A3558"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4" w:name="_Toc178348377"/>
            <w:r w:rsidRPr="004E4F6E">
              <w:rPr>
                <w:rFonts w:ascii="Calibri" w:eastAsia="PMingLiU" w:hAnsi="Calibri" w:cs="Calibri"/>
                <w:b w:val="0"/>
                <w:bCs/>
                <w:color w:val="auto"/>
                <w:sz w:val="16"/>
                <w:szCs w:val="16"/>
              </w:rPr>
              <w:t>&lt; 95%</w:t>
            </w:r>
            <w:bookmarkEnd w:id="254"/>
          </w:p>
        </w:tc>
        <w:tc>
          <w:tcPr>
            <w:tcW w:w="5395" w:type="dxa"/>
            <w:vAlign w:val="center"/>
          </w:tcPr>
          <w:p w14:paraId="374D57C5"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5" w:name="_Toc178348378"/>
            <w:r w:rsidRPr="004E4F6E">
              <w:rPr>
                <w:rFonts w:ascii="Calibri" w:eastAsia="PMingLiU" w:hAnsi="Calibri" w:cs="Calibri"/>
                <w:b w:val="0"/>
                <w:bCs/>
                <w:color w:val="auto"/>
                <w:sz w:val="16"/>
                <w:szCs w:val="16"/>
              </w:rPr>
              <w:t>10%</w:t>
            </w:r>
            <w:bookmarkEnd w:id="255"/>
          </w:p>
        </w:tc>
      </w:tr>
      <w:tr w:rsidR="005F24ED" w:rsidRPr="004E4F6E" w14:paraId="03993589" w14:textId="77777777" w:rsidTr="007C111F">
        <w:tc>
          <w:tcPr>
            <w:tcW w:w="5395" w:type="dxa"/>
            <w:vAlign w:val="center"/>
          </w:tcPr>
          <w:p w14:paraId="32C5AB7D"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6" w:name="_Toc178348379"/>
            <w:r w:rsidRPr="004E4F6E">
              <w:rPr>
                <w:rFonts w:ascii="Calibri" w:eastAsia="PMingLiU" w:hAnsi="Calibri" w:cs="Calibri"/>
                <w:b w:val="0"/>
                <w:bCs/>
                <w:color w:val="auto"/>
                <w:sz w:val="16"/>
                <w:szCs w:val="16"/>
              </w:rPr>
              <w:t>&lt; 90%</w:t>
            </w:r>
            <w:bookmarkEnd w:id="256"/>
          </w:p>
        </w:tc>
        <w:tc>
          <w:tcPr>
            <w:tcW w:w="5395" w:type="dxa"/>
            <w:vAlign w:val="center"/>
          </w:tcPr>
          <w:p w14:paraId="64509CB8" w14:textId="77777777" w:rsidR="005F24ED" w:rsidRPr="004E4F6E" w:rsidRDefault="005F24ED" w:rsidP="007C11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PMingLiU" w:hAnsi="Calibri" w:cs="Calibri"/>
                <w:b w:val="0"/>
                <w:bCs/>
                <w:color w:val="auto"/>
                <w:sz w:val="16"/>
                <w:szCs w:val="16"/>
              </w:rPr>
            </w:pPr>
            <w:bookmarkStart w:id="257" w:name="_Toc178348380"/>
            <w:r w:rsidRPr="004E4F6E">
              <w:rPr>
                <w:rFonts w:ascii="Calibri" w:eastAsia="PMingLiU" w:hAnsi="Calibri" w:cs="Calibri"/>
                <w:b w:val="0"/>
                <w:bCs/>
                <w:color w:val="auto"/>
                <w:sz w:val="16"/>
                <w:szCs w:val="16"/>
              </w:rPr>
              <w:t>30%</w:t>
            </w:r>
            <w:bookmarkEnd w:id="257"/>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8" w:name="_Toc178348381"/>
      <w:r w:rsidRPr="009E2DF0">
        <w:rPr>
          <w:rFonts w:eastAsia="PMingLiU"/>
        </w:rPr>
        <w:t>事件格線</w:t>
      </w:r>
      <w:bookmarkEnd w:id="236"/>
      <w:bookmarkEnd w:id="237"/>
      <w:bookmarkEnd w:id="25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71"/>
      <w:bookmarkStart w:id="260" w:name="_Toc52348981"/>
      <w:bookmarkStart w:id="261" w:name="_Toc178348382"/>
      <w:r w:rsidRPr="009E2DF0">
        <w:rPr>
          <w:rFonts w:eastAsia="PMingLiU"/>
        </w:rPr>
        <w:t>事件中樞</w:t>
      </w:r>
      <w:bookmarkEnd w:id="259"/>
      <w:bookmarkEnd w:id="260"/>
      <w:bookmarkEnd w:id="26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2" w:name="_Toc457821550"/>
      <w:bookmarkStart w:id="263" w:name="_Toc52348954"/>
      <w:bookmarkStart w:id="264" w:name="_Toc178348383"/>
      <w:r w:rsidRPr="009E2DF0">
        <w:rPr>
          <w:rFonts w:eastAsia="PMingLiU"/>
        </w:rPr>
        <w:t xml:space="preserve">Azure </w:t>
      </w:r>
      <w:bookmarkStart w:id="265" w:name="_Hlk119927884"/>
      <w:r w:rsidRPr="009E2DF0">
        <w:rPr>
          <w:rFonts w:eastAsia="PMingLiU"/>
        </w:rPr>
        <w:t>ExpressRoute</w:t>
      </w:r>
      <w:bookmarkEnd w:id="262"/>
      <w:bookmarkEnd w:id="263"/>
      <w:bookmarkEnd w:id="264"/>
      <w:bookmarkEnd w:id="26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82146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專用電路</w:t>
      </w:r>
      <w:r w:rsidRPr="009E2DF0">
        <w:rPr>
          <w:rFonts w:eastAsia="PMingLiU"/>
        </w:rPr>
        <w:t>」係指經由</w:t>
      </w:r>
      <w:r w:rsidRPr="009E2DF0">
        <w:rPr>
          <w:rFonts w:eastAsia="PMingLiU"/>
        </w:rPr>
        <w:t xml:space="preserve"> ExpressRoute </w:t>
      </w:r>
      <w:r w:rsidRPr="009E2DF0">
        <w:rPr>
          <w:rFonts w:eastAsia="PMingLiU"/>
        </w:rPr>
        <w:t>連線提供者在貴用戶場所及</w:t>
      </w:r>
      <w:r w:rsidRPr="009E2DF0">
        <w:rPr>
          <w:rFonts w:eastAsia="PMingLiU"/>
        </w:rPr>
        <w:t xml:space="preserve"> Microsoft Azure </w:t>
      </w:r>
      <w:r w:rsidRPr="009E2DF0">
        <w:rPr>
          <w:rFonts w:eastAsia="PMingLiU"/>
        </w:rPr>
        <w:t>間，透過</w:t>
      </w:r>
      <w:r w:rsidRPr="009E2DF0">
        <w:rPr>
          <w:rFonts w:eastAsia="PMingLiU"/>
        </w:rPr>
        <w:t xml:space="preserve"> ExpressRoute </w:t>
      </w:r>
      <w:r w:rsidRPr="009E2DF0">
        <w:rPr>
          <w:rFonts w:eastAsia="PMingLiU"/>
        </w:rPr>
        <w:t>服務提供連線的邏輯表示法，其中此等連線並不會周遊公開網際網路。</w:t>
      </w:r>
    </w:p>
    <w:p w14:paraId="6F93547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」係指特定之</w:t>
      </w:r>
      <w:r w:rsidRPr="009E2DF0">
        <w:rPr>
          <w:rFonts w:eastAsia="PMingLiU"/>
        </w:rPr>
        <w:t xml:space="preserve"> Microsoft Azure </w:t>
      </w:r>
      <w:r w:rsidRPr="009E2DF0">
        <w:rPr>
          <w:rFonts w:eastAsia="PMingLiU"/>
        </w:rPr>
        <w:t>訂閱的適用期間內，特定專用電路連結至</w:t>
      </w:r>
      <w:r w:rsidRPr="009E2DF0">
        <w:rPr>
          <w:rFonts w:eastAsia="PMingLiU"/>
        </w:rPr>
        <w:t xml:space="preserve"> Microsoft Azure </w:t>
      </w:r>
      <w:r w:rsidRPr="009E2DF0">
        <w:rPr>
          <w:rFonts w:eastAsia="PMingLiU"/>
        </w:rPr>
        <w:t>中的一個或多個虛擬網路之總分鐘數。</w:t>
      </w:r>
    </w:p>
    <w:p w14:paraId="021D08B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虛擬網路</w:t>
      </w:r>
      <w:r w:rsidRPr="009E2DF0">
        <w:rPr>
          <w:rFonts w:eastAsia="PMingLiU"/>
        </w:rPr>
        <w:t>」係指內含使用者定義的</w:t>
      </w:r>
      <w:r w:rsidRPr="009E2DF0">
        <w:rPr>
          <w:rFonts w:eastAsia="PMingLiU"/>
        </w:rPr>
        <w:t xml:space="preserve"> IP </w:t>
      </w:r>
      <w:r w:rsidRPr="009E2DF0">
        <w:rPr>
          <w:rFonts w:eastAsia="PMingLiU"/>
        </w:rPr>
        <w:t>位址之集合，以及在</w:t>
      </w:r>
      <w:r w:rsidRPr="009E2DF0">
        <w:rPr>
          <w:rFonts w:eastAsia="PMingLiU"/>
        </w:rPr>
        <w:t xml:space="preserve"> Microsoft Azure </w:t>
      </w:r>
      <w:r w:rsidRPr="009E2DF0">
        <w:rPr>
          <w:rFonts w:eastAsia="PMingLiU"/>
        </w:rPr>
        <w:t>內形成網路界限之子集合的虛擬私人網路。</w:t>
      </w:r>
    </w:p>
    <w:p w14:paraId="2EE33A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VPN </w:t>
      </w:r>
      <w:r w:rsidRPr="009E2DF0">
        <w:rPr>
          <w:rFonts w:eastAsia="PMingLiU"/>
          <w:b/>
          <w:color w:val="00188F"/>
        </w:rPr>
        <w:t>閘道</w:t>
      </w:r>
      <w:r w:rsidRPr="009E2DF0">
        <w:rPr>
          <w:rFonts w:eastAsia="PMingLiU"/>
        </w:rPr>
        <w:t>」係指可促進虛擬網路和客戶內部網路間之跨內部連線的閘道。</w:t>
      </w:r>
    </w:p>
    <w:p w14:paraId="5E4DF6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」係指特定</w:t>
      </w:r>
      <w:r w:rsidRPr="009E2DF0">
        <w:rPr>
          <w:rFonts w:eastAsia="PMingLiU"/>
        </w:rPr>
        <w:t xml:space="preserve"> Microsoft Azure </w:t>
      </w:r>
      <w:r w:rsidRPr="009E2DF0">
        <w:rPr>
          <w:rFonts w:eastAsia="PMingLiU"/>
        </w:rPr>
        <w:t>訂閱的適用期間，無法使用專用電路的總累積分鐘數。如果在某分鐘內，貴用戶試圖與虛擬網路相關聯</w:t>
      </w:r>
      <w:r w:rsidRPr="009E2DF0">
        <w:rPr>
          <w:rFonts w:eastAsia="PMingLiU"/>
        </w:rPr>
        <w:t xml:space="preserve"> VPN </w:t>
      </w:r>
      <w:r w:rsidRPr="009E2DF0">
        <w:rPr>
          <w:rFonts w:eastAsia="PMingLiU"/>
        </w:rPr>
        <w:t>閘道建立</w:t>
      </w:r>
      <w:r w:rsidRPr="009E2DF0">
        <w:rPr>
          <w:rFonts w:eastAsia="PMingLiU"/>
        </w:rPr>
        <w:t xml:space="preserve"> IP </w:t>
      </w:r>
      <w:r w:rsidRPr="009E2DF0">
        <w:rPr>
          <w:rFonts w:eastAsia="PMingLiU"/>
        </w:rPr>
        <w:t>等級連線但失敗時間超過三十秒，則該分鐘便視為無法供特定專用電路使用。</w:t>
      </w:r>
    </w:p>
    <w:p w14:paraId="6FE467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」係使用下列公式計算：</w:t>
      </w:r>
    </w:p>
    <w:p w14:paraId="6715430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D831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r w:rsidRPr="009E2DF0">
        <w:rPr>
          <w:rFonts w:eastAsia="PMingLiU"/>
        </w:rPr>
        <w:t>下列服務等級及服務折讓，亦適用於客戶對</w:t>
      </w:r>
      <w:r w:rsidRPr="009E2DF0">
        <w:rPr>
          <w:rFonts w:eastAsia="PMingLiU"/>
        </w:rPr>
        <w:t xml:space="preserve"> ExpressRoute </w:t>
      </w:r>
      <w:r w:rsidRPr="009E2DF0">
        <w:rPr>
          <w:rFonts w:eastAsia="PMingLiU"/>
        </w:rPr>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F363F" w14:textId="77777777" w:rsidTr="003C4FD2">
        <w:trPr>
          <w:tblHeader/>
        </w:trPr>
        <w:tc>
          <w:tcPr>
            <w:tcW w:w="5400" w:type="dxa"/>
            <w:shd w:val="clear" w:color="auto" w:fill="0072C6"/>
          </w:tcPr>
          <w:p w14:paraId="6BE7E8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C12AA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106251" w14:textId="77777777" w:rsidTr="003C4FD2">
        <w:tc>
          <w:tcPr>
            <w:tcW w:w="5400" w:type="dxa"/>
          </w:tcPr>
          <w:p w14:paraId="5420CAF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0917CC9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951F38" w14:textId="77777777" w:rsidTr="003C4FD2">
        <w:tc>
          <w:tcPr>
            <w:tcW w:w="5400" w:type="dxa"/>
          </w:tcPr>
          <w:p w14:paraId="1C98B6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A727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6" w:name="_Toc178348384"/>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7" w:name="_Toc178348385"/>
      <w:r>
        <w:rPr>
          <w:rFonts w:eastAsia="PMingLiU"/>
          <w:lang w:val="en-US"/>
        </w:rPr>
        <w:t xml:space="preserve">Azure </w:t>
      </w:r>
      <w:r w:rsidRPr="009E2DF0">
        <w:rPr>
          <w:rFonts w:eastAsia="PMingLiU"/>
          <w:bdr w:val="none" w:sz="0" w:space="0" w:color="auto" w:frame="1"/>
        </w:rPr>
        <w:t>檔案高階層</w:t>
      </w:r>
      <w:bookmarkEnd w:id="26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8" w:name="x__Hlk87495761"/>
      <w:r w:rsidRPr="009E2DF0">
        <w:rPr>
          <w:rFonts w:ascii="Calibri" w:eastAsia="PMingLiU" w:hAnsi="Calibri" w:cs="Calibri"/>
          <w:b/>
          <w:bCs/>
          <w:color w:val="00188F"/>
          <w:sz w:val="18"/>
          <w:szCs w:val="18"/>
          <w:bdr w:val="none" w:sz="0" w:space="0" w:color="auto" w:frame="1"/>
        </w:rPr>
        <w:t>服務端</w:t>
      </w:r>
      <w:bookmarkEnd w:id="26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9" w:name="_Toc178348386"/>
      <w:r w:rsidRPr="009E2DF0">
        <w:rPr>
          <w:rFonts w:eastAsia="PMingLiU"/>
        </w:rPr>
        <w:t xml:space="preserve">Azure </w:t>
      </w:r>
      <w:r w:rsidRPr="009E2DF0">
        <w:rPr>
          <w:rFonts w:eastAsia="PMingLiU"/>
        </w:rPr>
        <w:t>防火牆</w:t>
      </w:r>
      <w:bookmarkEnd w:id="234"/>
      <w:bookmarkEnd w:id="238"/>
      <w:bookmarkEnd w:id="26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0" w:name="_Toc178348387"/>
      <w:bookmarkStart w:id="271" w:name="_Toc52348932"/>
      <w:r w:rsidRPr="009E2DF0">
        <w:rPr>
          <w:rFonts w:eastAsia="PMingLiU"/>
        </w:rPr>
        <w:t xml:space="preserve">Azure </w:t>
      </w:r>
      <w:r w:rsidRPr="009E2DF0">
        <w:rPr>
          <w:rFonts w:eastAsia="PMingLiU"/>
        </w:rPr>
        <w:t>流體轉送</w:t>
      </w:r>
      <w:bookmarkEnd w:id="27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78348388"/>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178348389"/>
      <w:r w:rsidRPr="009E2DF0">
        <w:rPr>
          <w:rFonts w:eastAsia="PMingLiU"/>
        </w:rPr>
        <w:t xml:space="preserve">Azure </w:t>
      </w:r>
      <w:r w:rsidRPr="009E2DF0">
        <w:rPr>
          <w:rFonts w:eastAsia="PMingLiU"/>
        </w:rPr>
        <w:t>功能</w:t>
      </w:r>
      <w:bookmarkEnd w:id="27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5A4889">
      <w:pPr>
        <w:pStyle w:val="ProductList-Body"/>
        <w:keepNext/>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77777777" w:rsidR="009E2DF0" w:rsidRPr="009E2DF0" w:rsidRDefault="009E2DF0" w:rsidP="00D5110A">
      <w:pPr>
        <w:pStyle w:val="ProductList-Offering2Heading"/>
        <w:pageBreakBefore/>
        <w:tabs>
          <w:tab w:val="clear" w:pos="360"/>
          <w:tab w:val="clear" w:pos="720"/>
          <w:tab w:val="clear" w:pos="1080"/>
        </w:tabs>
        <w:outlineLvl w:val="2"/>
        <w:rPr>
          <w:rFonts w:eastAsia="PMingLiU"/>
        </w:rPr>
      </w:pPr>
      <w:bookmarkStart w:id="274" w:name="_Toc457821551"/>
      <w:bookmarkStart w:id="275" w:name="_Toc52348957"/>
      <w:bookmarkStart w:id="276" w:name="_Toc178348390"/>
      <w:r w:rsidRPr="009E2DF0">
        <w:rPr>
          <w:rFonts w:eastAsia="PMingLiU"/>
        </w:rPr>
        <w:t>HDInsight</w:t>
      </w:r>
      <w:bookmarkEnd w:id="274"/>
      <w:bookmarkEnd w:id="275"/>
      <w:bookmarkEnd w:id="27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8" w:name="_Toc178348391"/>
      <w:bookmarkEnd w:id="27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78348392"/>
      <w:r w:rsidRPr="009E2DF0">
        <w:rPr>
          <w:rFonts w:eastAsia="PMingLiU"/>
        </w:rPr>
        <w:t>Health Bot</w:t>
      </w:r>
      <w:bookmarkEnd w:id="27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457821532"/>
      <w:bookmarkStart w:id="281" w:name="_Toc52349006"/>
      <w:bookmarkStart w:id="282" w:name="_Toc178348393"/>
      <w:bookmarkStart w:id="283" w:name="AzureRightsManagementPremium"/>
      <w:r w:rsidRPr="009E2DF0">
        <w:rPr>
          <w:rFonts w:eastAsia="PMingLiU"/>
        </w:rPr>
        <w:t>Azure Information Protection</w:t>
      </w:r>
      <w:bookmarkEnd w:id="280"/>
      <w:bookmarkEnd w:id="281"/>
      <w:bookmarkEnd w:id="282"/>
    </w:p>
    <w:bookmarkEnd w:id="28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4" w:name="_Toc526859685"/>
      <w:bookmarkStart w:id="285" w:name="_Toc52348959"/>
      <w:bookmarkStart w:id="286" w:name="_Toc178348394"/>
      <w:r w:rsidRPr="009E2DF0">
        <w:rPr>
          <w:rFonts w:eastAsia="PMingLiU"/>
        </w:rPr>
        <w:t xml:space="preserve">Azure IoT </w:t>
      </w:r>
      <w:r w:rsidRPr="009E2DF0">
        <w:rPr>
          <w:rFonts w:eastAsia="PMingLiU"/>
        </w:rPr>
        <w:t>中心</w:t>
      </w:r>
      <w:bookmarkEnd w:id="284"/>
      <w:bookmarkEnd w:id="285"/>
      <w:bookmarkEnd w:id="28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77777777" w:rsidR="009E2DF0" w:rsidRPr="009E2DF0" w:rsidRDefault="009E2DF0" w:rsidP="00D5110A">
      <w:pPr>
        <w:pStyle w:val="ProductList-Offering2Heading"/>
        <w:pageBreakBefore/>
        <w:tabs>
          <w:tab w:val="clear" w:pos="360"/>
          <w:tab w:val="clear" w:pos="720"/>
          <w:tab w:val="clear" w:pos="1080"/>
        </w:tabs>
        <w:outlineLvl w:val="2"/>
        <w:rPr>
          <w:rFonts w:eastAsia="PMingLiU"/>
        </w:rPr>
      </w:pPr>
      <w:bookmarkStart w:id="287" w:name="_Toc457821553"/>
      <w:bookmarkStart w:id="288" w:name="_Toc52348960"/>
      <w:bookmarkStart w:id="289" w:name="_Toc178348395"/>
      <w:bookmarkStart w:id="290" w:name="IoTHub"/>
      <w:r w:rsidRPr="009E2DF0">
        <w:rPr>
          <w:rFonts w:eastAsia="PMingLiU"/>
        </w:rPr>
        <w:t xml:space="preserve">Azure IoT </w:t>
      </w:r>
      <w:r w:rsidRPr="009E2DF0">
        <w:rPr>
          <w:rFonts w:eastAsia="PMingLiU"/>
        </w:rPr>
        <w:t>中樞</w:t>
      </w:r>
      <w:bookmarkEnd w:id="287"/>
      <w:bookmarkEnd w:id="288"/>
      <w:bookmarkEnd w:id="289"/>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457821554"/>
      <w:bookmarkStart w:id="292" w:name="_Toc52348961"/>
      <w:bookmarkStart w:id="293" w:name="_Toc178348396"/>
      <w:r w:rsidRPr="009E2DF0">
        <w:rPr>
          <w:rFonts w:eastAsia="PMingLiU"/>
        </w:rPr>
        <w:t>金鑰保存庫</w:t>
      </w:r>
      <w:bookmarkEnd w:id="291"/>
      <w:bookmarkEnd w:id="292"/>
      <w:bookmarkEnd w:id="29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4" w:name="_Toc457821555"/>
    <w:bookmarkStart w:id="295" w:name="_Toc526859688"/>
    <w:bookmarkStart w:id="296" w:name="_Toc527039337"/>
    <w:bookmarkStart w:id="29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178348397"/>
      <w:bookmarkEnd w:id="294"/>
      <w:bookmarkEnd w:id="295"/>
      <w:bookmarkEnd w:id="296"/>
      <w:bookmarkEnd w:id="297"/>
      <w:r w:rsidRPr="009E2DF0">
        <w:rPr>
          <w:rFonts w:eastAsia="PMingLiU"/>
        </w:rPr>
        <w:t xml:space="preserve">Azure Key Vault </w:t>
      </w:r>
      <w:r w:rsidRPr="009E2DF0">
        <w:rPr>
          <w:rFonts w:eastAsia="PMingLiU"/>
        </w:rPr>
        <w:t>受控</w:t>
      </w:r>
      <w:r w:rsidRPr="009E2DF0">
        <w:rPr>
          <w:rFonts w:eastAsia="PMingLiU"/>
        </w:rPr>
        <w:t xml:space="preserve"> HSM</w:t>
      </w:r>
      <w:bookmarkEnd w:id="29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78348398"/>
      <w:r w:rsidRPr="009E2DF0">
        <w:rPr>
          <w:rFonts w:eastAsia="PMingLiU"/>
        </w:rPr>
        <w:t>Azure Kubernetes Service (AKS)</w:t>
      </w:r>
      <w:bookmarkEnd w:id="29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0" w:name="_Toc5018197"/>
      <w:bookmarkStart w:id="301" w:name="_Toc52348933"/>
      <w:bookmarkStart w:id="302" w:name="_Toc178348399"/>
      <w:bookmarkStart w:id="303" w:name="_Toc510793664"/>
      <w:bookmarkStart w:id="304" w:name="_Toc484160665"/>
      <w:bookmarkEnd w:id="271"/>
      <w:r w:rsidRPr="009E2DF0">
        <w:rPr>
          <w:rFonts w:eastAsia="PMingLiU"/>
        </w:rPr>
        <w:t>Azure Lab Services</w:t>
      </w:r>
      <w:bookmarkEnd w:id="300"/>
      <w:bookmarkEnd w:id="301"/>
      <w:bookmarkEnd w:id="30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52348934"/>
      <w:bookmarkStart w:id="306" w:name="_Toc178348400"/>
      <w:r w:rsidRPr="009E2DF0">
        <w:rPr>
          <w:rFonts w:eastAsia="PMingLiU"/>
        </w:rPr>
        <w:t xml:space="preserve">Azure </w:t>
      </w:r>
      <w:r w:rsidRPr="009E2DF0">
        <w:rPr>
          <w:rFonts w:eastAsia="PMingLiU"/>
        </w:rPr>
        <w:t>負載平衡器</w:t>
      </w:r>
      <w:bookmarkEnd w:id="303"/>
      <w:bookmarkEnd w:id="305"/>
      <w:bookmarkEnd w:id="30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7" w:name="_Toc513395515"/>
    <w:bookmarkStart w:id="30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09" w:name="_Toc178348401"/>
      <w:bookmarkStart w:id="310" w:name="_Toc457806469"/>
      <w:bookmarkStart w:id="311" w:name="_Toc457821556"/>
      <w:bookmarkStart w:id="312" w:name="_Toc52348963"/>
      <w:bookmarkStart w:id="313" w:name="_Toc52348935"/>
      <w:r w:rsidRPr="009E2DF0">
        <w:rPr>
          <w:rFonts w:eastAsia="PMingLiU"/>
        </w:rPr>
        <w:t xml:space="preserve">Azure </w:t>
      </w:r>
      <w:r w:rsidRPr="009E2DF0">
        <w:rPr>
          <w:rFonts w:eastAsia="PMingLiU"/>
        </w:rPr>
        <w:t>負載測試</w:t>
      </w:r>
      <w:bookmarkEnd w:id="30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314" w:name="_Toc52348962"/>
      <w:bookmarkStart w:id="315" w:name="_Toc178348402"/>
      <w:r w:rsidRPr="009E2DF0">
        <w:rPr>
          <w:rFonts w:eastAsia="PMingLiU"/>
        </w:rPr>
        <w:t>Log Analytics (</w:t>
      </w:r>
      <w:r w:rsidRPr="009E2DF0">
        <w:rPr>
          <w:rFonts w:eastAsia="PMingLiU"/>
        </w:rPr>
        <w:t>查詢可用性</w:t>
      </w:r>
      <w:r w:rsidRPr="009E2DF0">
        <w:rPr>
          <w:rFonts w:eastAsia="PMingLiU"/>
        </w:rPr>
        <w:t xml:space="preserve"> SLA)</w:t>
      </w:r>
      <w:bookmarkEnd w:id="314"/>
      <w:bookmarkEnd w:id="31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FA4DEE">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6" w:name="_Toc178348403"/>
      <w:r w:rsidRPr="009E2DF0">
        <w:rPr>
          <w:rFonts w:eastAsia="PMingLiU"/>
        </w:rPr>
        <w:t>邏輯應用程式</w:t>
      </w:r>
      <w:bookmarkEnd w:id="310"/>
      <w:bookmarkEnd w:id="311"/>
      <w:bookmarkEnd w:id="312"/>
      <w:bookmarkEnd w:id="31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92365A">
      <w:pPr>
        <w:keepNext/>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7" w:name="_Toc178348404"/>
      <w:r w:rsidRPr="009E2DF0">
        <w:rPr>
          <w:rFonts w:eastAsia="PMingLiU"/>
        </w:rPr>
        <w:t>Azure Machine Learning</w:t>
      </w:r>
      <w:bookmarkEnd w:id="31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18" w:name="_Toc412532194"/>
      <w:bookmarkStart w:id="319" w:name="_Toc457821557"/>
      <w:bookmarkStart w:id="320" w:name="_Toc52348964"/>
      <w:bookmarkStart w:id="321" w:name="_Toc178348405"/>
      <w:bookmarkStart w:id="322" w:name="MachineLearningStudio_BES"/>
      <w:r w:rsidRPr="009E2DF0">
        <w:rPr>
          <w:rFonts w:eastAsia="PMingLiU"/>
        </w:rPr>
        <w:t>Azure Machine Learning Studio (</w:t>
      </w:r>
      <w:r w:rsidRPr="009E2DF0">
        <w:rPr>
          <w:rFonts w:eastAsia="PMingLiU"/>
        </w:rPr>
        <w:t>傳統</w:t>
      </w:r>
      <w:r w:rsidRPr="009E2DF0">
        <w:rPr>
          <w:rFonts w:eastAsia="PMingLiU"/>
        </w:rPr>
        <w:t>)</w:t>
      </w:r>
      <w:bookmarkEnd w:id="318"/>
      <w:bookmarkEnd w:id="319"/>
      <w:bookmarkEnd w:id="320"/>
      <w:bookmarkEnd w:id="321"/>
    </w:p>
    <w:bookmarkEnd w:id="322"/>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3" w:name="_Toc457821558"/>
    <w:bookmarkStart w:id="324"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5" w:name="_Toc178348406"/>
      <w:bookmarkStart w:id="326" w:name="_Toc136456117"/>
      <w:bookmarkEnd w:id="323"/>
      <w:bookmarkEnd w:id="324"/>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5"/>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27" w:name="_Toc178348407"/>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6"/>
      <w:bookmarkEnd w:id="327"/>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8" w:name="_Toc178348408"/>
      <w:r w:rsidRPr="009E2DF0">
        <w:rPr>
          <w:rFonts w:eastAsia="PMingLiU"/>
        </w:rPr>
        <w:t xml:space="preserve">Azure </w:t>
      </w:r>
      <w:r w:rsidRPr="009E2DF0">
        <w:rPr>
          <w:rFonts w:eastAsia="PMingLiU"/>
        </w:rPr>
        <w:t>地圖服務</w:t>
      </w:r>
      <w:bookmarkEnd w:id="328"/>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9" w:name="_Toc457821559"/>
      <w:bookmarkStart w:id="330" w:name="_Toc52348966"/>
      <w:bookmarkStart w:id="331" w:name="_Toc178348409"/>
      <w:r w:rsidRPr="009E2DF0">
        <w:rPr>
          <w:rFonts w:eastAsia="PMingLiU"/>
        </w:rPr>
        <w:t>媒體服務</w:t>
      </w:r>
      <w:bookmarkEnd w:id="329"/>
      <w:bookmarkEnd w:id="330"/>
      <w:bookmarkEnd w:id="331"/>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2" w:name="_Toc52348936"/>
      <w:bookmarkEnd w:id="307"/>
      <w:bookmarkEnd w:id="308"/>
      <w:bookmarkEnd w:id="313"/>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3"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4" w:name="_Toc178348410"/>
      <w:bookmarkEnd w:id="333"/>
      <w:r w:rsidRPr="009E2DF0">
        <w:rPr>
          <w:rFonts w:eastAsia="PMingLiU"/>
        </w:rPr>
        <w:t xml:space="preserve">MedTech </w:t>
      </w:r>
      <w:r w:rsidRPr="009E2DF0">
        <w:rPr>
          <w:rFonts w:eastAsia="PMingLiU"/>
        </w:rPr>
        <w:t>服務</w:t>
      </w:r>
      <w:bookmarkEnd w:id="334"/>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5" w:name="_Toc178348411"/>
      <w:r w:rsidRPr="009E2DF0">
        <w:rPr>
          <w:rFonts w:eastAsia="PMingLiU"/>
        </w:rPr>
        <w:t xml:space="preserve">Microsoft </w:t>
      </w:r>
      <w:r w:rsidRPr="009E2DF0">
        <w:rPr>
          <w:rFonts w:eastAsia="PMingLiU"/>
        </w:rPr>
        <w:t>成本管理</w:t>
      </w:r>
      <w:bookmarkEnd w:id="335"/>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77777777" w:rsidR="00406E4B" w:rsidRDefault="00406E4B" w:rsidP="00D5110A">
      <w:pPr>
        <w:pStyle w:val="ProductList-Offering2Heading"/>
        <w:pageBreakBefore/>
        <w:tabs>
          <w:tab w:val="clear" w:pos="360"/>
          <w:tab w:val="clear" w:pos="720"/>
          <w:tab w:val="clear" w:pos="1080"/>
        </w:tabs>
        <w:outlineLvl w:val="2"/>
        <w:rPr>
          <w:rFonts w:eastAsia="PMingLiU"/>
          <w:lang w:val="en-US"/>
        </w:rPr>
      </w:pPr>
      <w:bookmarkStart w:id="336" w:name="_Toc178348412"/>
      <w:bookmarkStart w:id="337" w:name="_Toc52348973"/>
      <w:bookmarkStart w:id="338" w:name="_Toc457821565"/>
      <w:r>
        <w:rPr>
          <w:rFonts w:eastAsia="PMingLiU"/>
          <w:lang w:val="en-US"/>
        </w:rPr>
        <w:t>Microsoft Fabric</w:t>
      </w:r>
      <w:bookmarkEnd w:id="336"/>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39" w:name="_Toc178348413"/>
      <w:r w:rsidRPr="009E2DF0">
        <w:rPr>
          <w:rFonts w:eastAsia="PMingLiU"/>
        </w:rPr>
        <w:t>Microsoft Genomics</w:t>
      </w:r>
      <w:bookmarkEnd w:id="337"/>
      <w:bookmarkEnd w:id="339"/>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78348414"/>
      <w:bookmarkStart w:id="341" w:name="_Toc457821566"/>
      <w:bookmarkStart w:id="342" w:name="_Toc52348975"/>
      <w:bookmarkEnd w:id="338"/>
      <w:r w:rsidRPr="009E2DF0">
        <w:rPr>
          <w:rFonts w:eastAsia="PMingLiU"/>
        </w:rPr>
        <w:t>Microsoft Sentinel</w:t>
      </w:r>
      <w:bookmarkEnd w:id="340"/>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3" w:name="_Toc178348415"/>
      <w:r w:rsidRPr="009E2DF0">
        <w:rPr>
          <w:rFonts w:eastAsia="PMingLiU"/>
        </w:rPr>
        <w:t>行</w:t>
      </w:r>
      <w:bookmarkStart w:id="344" w:name="ServiceSpecificTerms_Azure_MobileServ"/>
      <w:bookmarkEnd w:id="344"/>
      <w:r w:rsidRPr="009E2DF0">
        <w:rPr>
          <w:rFonts w:eastAsia="PMingLiU"/>
        </w:rPr>
        <w:t>動服務</w:t>
      </w:r>
      <w:bookmarkEnd w:id="341"/>
      <w:bookmarkEnd w:id="342"/>
      <w:bookmarkEnd w:id="343"/>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5" w:name="_Toc178348416"/>
      <w:r w:rsidRPr="009E2DF0">
        <w:rPr>
          <w:rFonts w:eastAsia="PMingLiU"/>
        </w:rPr>
        <w:t xml:space="preserve">Azure </w:t>
      </w:r>
      <w:r w:rsidRPr="009E2DF0">
        <w:rPr>
          <w:rFonts w:eastAsia="PMingLiU"/>
        </w:rPr>
        <w:t>監視器</w:t>
      </w:r>
      <w:bookmarkEnd w:id="304"/>
      <w:bookmarkEnd w:id="332"/>
      <w:bookmarkEnd w:id="345"/>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6A5A9ED2" w14:textId="77777777" w:rsidR="00A40261" w:rsidRPr="00A40261" w:rsidRDefault="00A40261" w:rsidP="00A40261">
      <w:pPr>
        <w:spacing w:after="0" w:line="240" w:lineRule="auto"/>
        <w:rPr>
          <w:rFonts w:cstheme="minorHAnsi"/>
          <w:sz w:val="18"/>
        </w:rPr>
      </w:pP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6"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7" w:name="_Toc178348417"/>
      <w:bookmarkStart w:id="348" w:name="_Toc526859666"/>
      <w:bookmarkStart w:id="349" w:name="_Toc52348940"/>
      <w:bookmarkStart w:id="350" w:name="_Toc457821541"/>
      <w:bookmarkEnd w:id="150"/>
      <w:bookmarkEnd w:id="151"/>
      <w:bookmarkEnd w:id="346"/>
      <w:r w:rsidRPr="009E2DF0">
        <w:rPr>
          <w:rFonts w:eastAsia="PMingLiU"/>
        </w:rPr>
        <w:t>Azure NetApp Files</w:t>
      </w:r>
      <w:bookmarkEnd w:id="347"/>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103E11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348234" w14:textId="77777777" w:rsidR="009E2DF0" w:rsidRPr="003D33C4" w:rsidRDefault="009E2DF0" w:rsidP="009E2DF0">
      <w:pPr>
        <w:pStyle w:val="ProductList-Body"/>
        <w:rPr>
          <w:rFonts w:eastAsia="PMingLiU"/>
          <w:sz w:val="12"/>
          <w:szCs w:val="12"/>
        </w:rPr>
      </w:pPr>
    </w:p>
    <w:p w14:paraId="366AAE5F" w14:textId="77777777" w:rsidR="004F7641" w:rsidRPr="009E2DF0" w:rsidRDefault="00000000" w:rsidP="008A1D6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1" w:name="_Toc52348976"/>
      <w:bookmarkStart w:id="352" w:name="_Toc178348418"/>
      <w:bookmarkStart w:id="353" w:name="NetworkWatcher"/>
      <w:bookmarkStart w:id="354" w:name="_Toc457821568"/>
      <w:r w:rsidRPr="009E2DF0">
        <w:rPr>
          <w:rFonts w:eastAsia="PMingLiU"/>
        </w:rPr>
        <w:t>網路監看員</w:t>
      </w:r>
      <w:bookmarkEnd w:id="351"/>
      <w:bookmarkEnd w:id="352"/>
    </w:p>
    <w:bookmarkEnd w:id="353"/>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5" w:name="_Toc457821572"/>
      <w:bookmarkStart w:id="356" w:name="_Toc52348982"/>
      <w:bookmarkStart w:id="357" w:name="_Toc178348419"/>
      <w:bookmarkEnd w:id="354"/>
      <w:r w:rsidRPr="009E2DF0">
        <w:rPr>
          <w:rFonts w:eastAsia="PMingLiU"/>
        </w:rPr>
        <w:t>通知中樞</w:t>
      </w:r>
      <w:bookmarkEnd w:id="355"/>
      <w:bookmarkEnd w:id="356"/>
      <w:bookmarkEnd w:id="357"/>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8"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178348420"/>
      <w:bookmarkEnd w:id="358"/>
      <w:r w:rsidRPr="009E2DF0">
        <w:rPr>
          <w:rFonts w:eastAsia="PMingLiU"/>
        </w:rPr>
        <w:t>適用於</w:t>
      </w:r>
      <w:r w:rsidRPr="009E2DF0">
        <w:rPr>
          <w:rFonts w:eastAsia="PMingLiU"/>
        </w:rPr>
        <w:t xml:space="preserve"> Azure </w:t>
      </w:r>
      <w:r w:rsidRPr="009E2DF0">
        <w:rPr>
          <w:rFonts w:eastAsia="PMingLiU"/>
        </w:rPr>
        <w:t>虛擬機器之隨選容量保留</w:t>
      </w:r>
      <w:bookmarkEnd w:id="359"/>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78348421"/>
      <w:r w:rsidRPr="009E2DF0">
        <w:rPr>
          <w:rFonts w:eastAsia="PMingLiU"/>
        </w:rPr>
        <w:t xml:space="preserve">Azure OpenAI </w:t>
      </w:r>
      <w:r w:rsidRPr="009E2DF0">
        <w:rPr>
          <w:rFonts w:eastAsia="PMingLiU"/>
        </w:rPr>
        <w:t>服務</w:t>
      </w:r>
      <w:bookmarkEnd w:id="360"/>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2BE5EBC6" w:rsidR="009E2DF0" w:rsidRPr="00D315D1" w:rsidRDefault="009E2DF0" w:rsidP="009E2DF0">
      <w:pPr>
        <w:shd w:val="clear" w:color="auto" w:fill="FFFFFF"/>
        <w:spacing w:after="0" w:line="240" w:lineRule="auto"/>
        <w:rPr>
          <w:rFonts w:ascii="Calibri" w:eastAsia="PMingLiU" w:hAnsi="Calibri" w:cs="Calibri"/>
          <w:color w:val="000000"/>
          <w:sz w:val="6"/>
          <w:szCs w:val="6"/>
          <w:lang w:val="en-US"/>
        </w:rPr>
      </w:pPr>
    </w:p>
    <w:p w14:paraId="45A4DEEE" w14:textId="77777777" w:rsidR="004F7641" w:rsidRPr="009E2DF0" w:rsidRDefault="00000000" w:rsidP="00C4449F">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61" w:name="_Toc178348422"/>
      <w:r>
        <w:rPr>
          <w:rFonts w:eastAsia="PMingLiU"/>
          <w:lang w:val="en-US"/>
        </w:rPr>
        <w:t>Azure Operator Insights</w:t>
      </w:r>
      <w:bookmarkEnd w:id="361"/>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2" w:name="_Toc178348423"/>
      <w:r>
        <w:rPr>
          <w:rFonts w:eastAsia="PMingLiU"/>
          <w:lang w:val="en-US"/>
        </w:rPr>
        <w:t xml:space="preserve">Azure Operator </w:t>
      </w:r>
      <w:r w:rsidR="002B03EC" w:rsidRPr="00EE07D6">
        <w:rPr>
          <w:rFonts w:cstheme="majorHAnsi"/>
        </w:rPr>
        <w:t>服務管理服務</w:t>
      </w:r>
      <w:bookmarkEnd w:id="362"/>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1E68FEF3" w14:textId="77777777" w:rsidR="002E3D9F" w:rsidRPr="001B2805" w:rsidRDefault="002E3D9F" w:rsidP="002E3D9F">
      <w:pPr>
        <w:spacing w:after="0" w:line="240" w:lineRule="auto"/>
        <w:textAlignment w:val="baseline"/>
        <w:rPr>
          <w:rFonts w:cstheme="minorHAnsi"/>
          <w:sz w:val="18"/>
          <w:szCs w:val="18"/>
        </w:rPr>
      </w:pPr>
    </w:p>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3" w:name="_Toc178348424"/>
      <w:r w:rsidRPr="009E2DF0">
        <w:rPr>
          <w:rFonts w:eastAsia="PMingLiU"/>
        </w:rPr>
        <w:t xml:space="preserve">Azure Orbital </w:t>
      </w:r>
      <w:r w:rsidRPr="009E2DF0">
        <w:rPr>
          <w:rFonts w:eastAsia="PMingLiU"/>
        </w:rPr>
        <w:t>地面站</w:t>
      </w:r>
      <w:bookmarkEnd w:id="363"/>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1E2958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6F5C7794"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B3F1AD0"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0D482326" w14:textId="77777777" w:rsidR="009E2DF0" w:rsidRPr="009E2DF0" w:rsidRDefault="009E2DF0" w:rsidP="009E2DF0">
      <w:pPr>
        <w:pStyle w:val="ProductList-Body"/>
        <w:rPr>
          <w:rFonts w:eastAsia="PMingLiU"/>
        </w:rPr>
      </w:pPr>
    </w:p>
    <w:p w14:paraId="23792619" w14:textId="686BE8F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77777777"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64" w:name="_Toc178348425"/>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64"/>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5" w:name="_Toc178348426"/>
      <w:r w:rsidRPr="009E2DF0">
        <w:rPr>
          <w:rFonts w:eastAsia="PMingLiU"/>
        </w:rPr>
        <w:t>Azure Private Link</w:t>
      </w:r>
      <w:bookmarkEnd w:id="365"/>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6" w:name="_Toc178348427"/>
      <w:r w:rsidRPr="009E2DF0">
        <w:rPr>
          <w:rFonts w:eastAsia="PMingLiU"/>
        </w:rPr>
        <w:t>Microsoft Purview</w:t>
      </w:r>
      <w:bookmarkEnd w:id="366"/>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7" w:name="_Toc178348428"/>
      <w:r w:rsidRPr="009E2DF0">
        <w:rPr>
          <w:rFonts w:eastAsia="PMingLiU"/>
        </w:rPr>
        <w:t>Azure Red Hat OpenShift</w:t>
      </w:r>
      <w:bookmarkEnd w:id="367"/>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8" w:name="_Toc178348429"/>
      <w:r w:rsidRPr="009E2DF0">
        <w:rPr>
          <w:rFonts w:eastAsia="PMingLiU"/>
        </w:rPr>
        <w:t>遠端轉譯</w:t>
      </w:r>
      <w:bookmarkEnd w:id="368"/>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78348430"/>
      <w:r w:rsidRPr="009E2DF0">
        <w:rPr>
          <w:rFonts w:eastAsia="PMingLiU"/>
        </w:rPr>
        <w:t xml:space="preserve">Azure </w:t>
      </w:r>
      <w:r w:rsidRPr="009E2DF0">
        <w:rPr>
          <w:rFonts w:eastAsia="PMingLiU"/>
        </w:rPr>
        <w:t>路由伺服器</w:t>
      </w:r>
      <w:bookmarkEnd w:id="369"/>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0" w:name="_Toc510793702"/>
      <w:bookmarkStart w:id="371" w:name="_Toc52348978"/>
      <w:bookmarkStart w:id="372" w:name="_Toc178348431"/>
      <w:r w:rsidRPr="009E2DF0">
        <w:rPr>
          <w:rFonts w:eastAsia="PMingLiU"/>
        </w:rPr>
        <w:t xml:space="preserve">SAP HANA on Azure </w:t>
      </w:r>
      <w:bookmarkEnd w:id="370"/>
      <w:bookmarkEnd w:id="371"/>
      <w:r w:rsidRPr="009E2DF0">
        <w:rPr>
          <w:rFonts w:eastAsia="PMingLiU"/>
        </w:rPr>
        <w:t>大型執行個體</w:t>
      </w:r>
      <w:bookmarkEnd w:id="372"/>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3" w:name="_Toc457821569"/>
      <w:bookmarkStart w:id="374" w:name="_Toc52348979"/>
      <w:bookmarkStart w:id="375" w:name="_Toc178348432"/>
      <w:r w:rsidRPr="009E2DF0">
        <w:rPr>
          <w:rFonts w:eastAsia="PMingLiU"/>
        </w:rPr>
        <w:t>排程器</w:t>
      </w:r>
      <w:bookmarkEnd w:id="373"/>
      <w:bookmarkEnd w:id="374"/>
      <w:bookmarkEnd w:id="375"/>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C1FC656" w14:textId="77777777" w:rsidR="009E2DF0" w:rsidRPr="009E2DF0" w:rsidRDefault="009E2DF0" w:rsidP="009E2DF0">
      <w:pPr>
        <w:pStyle w:val="ProductList-Body"/>
        <w:rPr>
          <w:rFonts w:eastAsia="PMingLiU"/>
        </w:rPr>
      </w:pPr>
    </w:p>
    <w:p w14:paraId="1398992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6"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7" w:name="_Toc457821574"/>
      <w:bookmarkStart w:id="378" w:name="_Toc52348984"/>
      <w:bookmarkStart w:id="379" w:name="_Toc178348433"/>
      <w:bookmarkStart w:id="380" w:name="ServiceBusServiceRelays"/>
      <w:bookmarkEnd w:id="376"/>
      <w:r w:rsidRPr="009E2DF0">
        <w:rPr>
          <w:rFonts w:eastAsia="PMingLiU"/>
        </w:rPr>
        <w:t>服務匯流排</w:t>
      </w:r>
      <w:bookmarkEnd w:id="377"/>
      <w:bookmarkEnd w:id="378"/>
      <w:bookmarkEnd w:id="379"/>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1" w:name="_Toc526859711"/>
      <w:bookmarkStart w:id="382" w:name="_Toc52348985"/>
      <w:bookmarkStart w:id="383" w:name="_Toc457821577"/>
      <w:bookmarkEnd w:id="380"/>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2E13CF92"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490ED66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p>
    <w:p w14:paraId="5944EAE3"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43F3F7C2" w14:textId="77777777" w:rsidR="00377E50" w:rsidRDefault="00377E50" w:rsidP="00377E50">
      <w:pPr>
        <w:tabs>
          <w:tab w:val="left" w:pos="360"/>
          <w:tab w:val="left" w:pos="720"/>
          <w:tab w:val="left" w:pos="1080"/>
        </w:tabs>
        <w:spacing w:after="0" w:line="240" w:lineRule="auto"/>
        <w:rPr>
          <w:rFonts w:cstheme="minorHAnsi"/>
          <w:b/>
          <w:color w:val="00188F"/>
          <w:sz w:val="18"/>
        </w:rPr>
      </w:pPr>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4" w:name="_Toc178348434"/>
      <w:r w:rsidRPr="009E2DF0">
        <w:rPr>
          <w:rFonts w:eastAsia="PMingLiU"/>
        </w:rPr>
        <w:t xml:space="preserve">Azure SignalR </w:t>
      </w:r>
      <w:r w:rsidRPr="009E2DF0">
        <w:rPr>
          <w:rFonts w:eastAsia="PMingLiU"/>
        </w:rPr>
        <w:t>服務</w:t>
      </w:r>
      <w:bookmarkEnd w:id="381"/>
      <w:bookmarkEnd w:id="382"/>
      <w:bookmarkEnd w:id="384"/>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5"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5"/>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6" w:name="_Toc178348435"/>
      <w:bookmarkStart w:id="387" w:name="AzureSiteRecoveryService_OnPremtoAzure"/>
      <w:bookmarkStart w:id="388" w:name="_Toc52349007"/>
      <w:bookmarkEnd w:id="383"/>
      <w:r w:rsidRPr="009E2DF0">
        <w:rPr>
          <w:rFonts w:eastAsia="PMingLiU"/>
        </w:rPr>
        <w:t>Azure Site Recovery</w:t>
      </w:r>
      <w:bookmarkEnd w:id="386"/>
      <w:r w:rsidRPr="009E2DF0">
        <w:rPr>
          <w:rFonts w:eastAsia="PMingLiU"/>
        </w:rPr>
        <w:t xml:space="preserve"> </w:t>
      </w:r>
      <w:bookmarkEnd w:id="387"/>
      <w:bookmarkEnd w:id="388"/>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0FAF8313" w14:textId="77777777" w:rsidR="00414320" w:rsidRPr="00BB0EBE" w:rsidRDefault="00414320" w:rsidP="00414320">
      <w:pPr>
        <w:pStyle w:val="ProductList-Body"/>
        <w:rPr>
          <w:rFonts w:ascii="Calibri" w:hAnsi="Calibri" w:cs="Calibri"/>
          <w:b/>
          <w:color w:val="00188F"/>
          <w:sz w:val="12"/>
          <w:szCs w:val="12"/>
        </w:rPr>
      </w:pP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414320">
      <w:pPr>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9" w:name="_Toc178348436"/>
      <w:r w:rsidRPr="009E2DF0">
        <w:rPr>
          <w:rFonts w:eastAsia="PMingLiU"/>
        </w:rPr>
        <w:t>Spatial Anchors</w:t>
      </w:r>
      <w:bookmarkEnd w:id="389"/>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0" w:name="_Toc178348437"/>
      <w:r w:rsidRPr="009E2DF0">
        <w:rPr>
          <w:rFonts w:eastAsia="PMingLiU"/>
        </w:rPr>
        <w:t>Azure Spring Apps</w:t>
      </w:r>
      <w:bookmarkEnd w:id="390"/>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1"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2" w:name="_Toc178348438"/>
      <w:r w:rsidRPr="009E2DF0">
        <w:rPr>
          <w:rFonts w:eastAsia="PMingLiU"/>
        </w:rPr>
        <w:t>Azure SQL Database</w:t>
      </w:r>
      <w:bookmarkEnd w:id="392"/>
      <w:r w:rsidRPr="009E2DF0">
        <w:rPr>
          <w:rFonts w:eastAsia="PMingLiU"/>
        </w:rPr>
        <w:t xml:space="preserve"> </w:t>
      </w:r>
      <w:bookmarkEnd w:id="391"/>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3"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14C62ED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4" w:name="_Toc178348439"/>
      <w:bookmarkEnd w:id="393"/>
      <w:r w:rsidRPr="009E2DF0">
        <w:rPr>
          <w:rFonts w:eastAsia="PMingLiU"/>
        </w:rPr>
        <w:t xml:space="preserve">Azure SQL </w:t>
      </w:r>
      <w:r w:rsidRPr="009E2DF0">
        <w:rPr>
          <w:rFonts w:eastAsia="PMingLiU"/>
        </w:rPr>
        <w:t>受控執行個體</w:t>
      </w:r>
      <w:bookmarkEnd w:id="394"/>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5" w:name="_Toc457821580"/>
      <w:bookmarkStart w:id="396" w:name="_Toc52348989"/>
      <w:bookmarkStart w:id="397" w:name="_Toc178348440"/>
      <w:bookmarkStart w:id="398" w:name="_Hlk119928622"/>
      <w:r w:rsidRPr="009E2DF0">
        <w:rPr>
          <w:rFonts w:eastAsia="PMingLiU"/>
        </w:rPr>
        <w:t>SQL Server Stretch Database</w:t>
      </w:r>
      <w:bookmarkEnd w:id="395"/>
      <w:bookmarkEnd w:id="396"/>
      <w:bookmarkEnd w:id="397"/>
    </w:p>
    <w:bookmarkEnd w:id="398"/>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77777777" w:rsidR="009E2DF0" w:rsidRPr="009E2DF0" w:rsidRDefault="009E2DF0" w:rsidP="00D315D1">
      <w:pPr>
        <w:pStyle w:val="ProductList-Offering2Heading"/>
        <w:tabs>
          <w:tab w:val="clear" w:pos="360"/>
          <w:tab w:val="clear" w:pos="720"/>
          <w:tab w:val="clear" w:pos="1080"/>
        </w:tabs>
        <w:outlineLvl w:val="2"/>
        <w:rPr>
          <w:rFonts w:eastAsia="PMingLiU"/>
        </w:rPr>
      </w:pPr>
      <w:bookmarkStart w:id="399" w:name="_Toc178348441"/>
      <w:r w:rsidRPr="009E2DF0">
        <w:rPr>
          <w:rFonts w:eastAsia="PMingLiU"/>
        </w:rPr>
        <w:t>Static Web Apps</w:t>
      </w:r>
      <w:bookmarkEnd w:id="399"/>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0" w:name="_Toc457821581"/>
      <w:bookmarkStart w:id="401" w:name="_Toc52348990"/>
      <w:bookmarkStart w:id="402" w:name="_Toc178348442"/>
      <w:bookmarkStart w:id="403" w:name="StorageService"/>
      <w:r w:rsidRPr="009E2DF0">
        <w:rPr>
          <w:rFonts w:eastAsia="PMingLiU"/>
        </w:rPr>
        <w:t>儲存體</w:t>
      </w:r>
      <w:bookmarkEnd w:id="400"/>
      <w:bookmarkEnd w:id="401"/>
      <w:r w:rsidRPr="009E2DF0">
        <w:rPr>
          <w:rFonts w:eastAsia="PMingLiU"/>
        </w:rPr>
        <w:t>帳戶</w:t>
      </w:r>
      <w:bookmarkEnd w:id="402"/>
    </w:p>
    <w:bookmarkEnd w:id="403"/>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3201A5BC" w14:textId="77777777" w:rsidR="00F5005C" w:rsidRPr="00F5005C" w:rsidRDefault="00F5005C"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4" w:name="StorSimple"/>
      <w:bookmarkStart w:id="405" w:name="_Toc52349011"/>
      <w:bookmarkStart w:id="406" w:name="_Toc178348443"/>
      <w:r w:rsidRPr="009E2DF0">
        <w:rPr>
          <w:rFonts w:eastAsia="PMingLiU"/>
        </w:rPr>
        <w:t>StorSimple</w:t>
      </w:r>
      <w:bookmarkEnd w:id="404"/>
      <w:bookmarkEnd w:id="405"/>
      <w:bookmarkEnd w:id="406"/>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000000" w:rsidP="003D33C4">
      <w:pPr>
        <w:pStyle w:val="ListParagraph"/>
        <w:spacing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F5005C">
      <w:pPr>
        <w:pStyle w:val="ProductList-Offering2Heading"/>
        <w:pageBreakBefore/>
        <w:tabs>
          <w:tab w:val="clear" w:pos="360"/>
          <w:tab w:val="clear" w:pos="720"/>
          <w:tab w:val="clear" w:pos="1080"/>
        </w:tabs>
        <w:outlineLvl w:val="2"/>
        <w:rPr>
          <w:rFonts w:eastAsia="PMingLiU"/>
        </w:rPr>
      </w:pPr>
      <w:bookmarkStart w:id="407" w:name="_Toc457821583"/>
      <w:bookmarkStart w:id="408" w:name="_Toc52348991"/>
      <w:bookmarkStart w:id="409" w:name="_Toc178348444"/>
      <w:r w:rsidRPr="009E2DF0">
        <w:rPr>
          <w:rFonts w:eastAsia="PMingLiU"/>
        </w:rPr>
        <w:t xml:space="preserve">Azure </w:t>
      </w:r>
      <w:r w:rsidRPr="009E2DF0">
        <w:rPr>
          <w:rFonts w:eastAsia="PMingLiU"/>
        </w:rPr>
        <w:t>串流分析</w:t>
      </w:r>
      <w:bookmarkEnd w:id="407"/>
      <w:bookmarkEnd w:id="408"/>
      <w:bookmarkEnd w:id="409"/>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3D33C4">
      <w:pPr>
        <w:spacing w:after="12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0" w:name="_Toc178348445"/>
      <w:bookmarkStart w:id="411" w:name="SQLDatabaseService_BasicStandardPremium"/>
      <w:bookmarkStart w:id="412" w:name="_Toc412532210"/>
      <w:r w:rsidRPr="009E2DF0">
        <w:rPr>
          <w:rFonts w:eastAsia="PMingLiU"/>
        </w:rPr>
        <w:t>Azure Synapse Analytics</w:t>
      </w:r>
      <w:bookmarkEnd w:id="410"/>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3"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4" w:name="_Toc178348446"/>
      <w:bookmarkEnd w:id="411"/>
      <w:bookmarkEnd w:id="412"/>
      <w:bookmarkEnd w:id="413"/>
      <w:r w:rsidRPr="009E2DF0">
        <w:rPr>
          <w:rFonts w:eastAsia="PMingLiU"/>
        </w:rPr>
        <w:t xml:space="preserve">Azure </w:t>
      </w:r>
      <w:r w:rsidRPr="009E2DF0">
        <w:rPr>
          <w:rFonts w:eastAsia="PMingLiU"/>
        </w:rPr>
        <w:t>時間序列深入解析</w:t>
      </w:r>
      <w:bookmarkEnd w:id="414"/>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0813F6DF" w14:textId="77777777" w:rsidR="005C0314" w:rsidRPr="005C0314" w:rsidRDefault="005C0314" w:rsidP="009E2DF0">
      <w:pPr>
        <w:pStyle w:val="ProductList-Body"/>
        <w:rPr>
          <w:rFonts w:eastAsia="PMingLiU"/>
          <w:lang w:val="en-US"/>
        </w:rPr>
      </w:pP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5C0314">
      <w:pPr>
        <w:pStyle w:val="ProductList-Offering2Heading"/>
        <w:pageBreakBefore/>
        <w:tabs>
          <w:tab w:val="clear" w:pos="360"/>
          <w:tab w:val="clear" w:pos="720"/>
          <w:tab w:val="clear" w:pos="1080"/>
        </w:tabs>
        <w:outlineLvl w:val="2"/>
        <w:rPr>
          <w:rFonts w:eastAsia="PMingLiU"/>
        </w:rPr>
      </w:pPr>
      <w:bookmarkStart w:id="415" w:name="_Toc412532214"/>
      <w:bookmarkStart w:id="416" w:name="_Toc457821585"/>
      <w:bookmarkStart w:id="417" w:name="_Toc52348993"/>
      <w:bookmarkStart w:id="418" w:name="_Toc178348447"/>
      <w:r w:rsidRPr="009E2DF0">
        <w:rPr>
          <w:rFonts w:eastAsia="PMingLiU"/>
        </w:rPr>
        <w:t>流量管理員服務</w:t>
      </w:r>
      <w:bookmarkEnd w:id="415"/>
      <w:bookmarkEnd w:id="416"/>
      <w:bookmarkEnd w:id="417"/>
      <w:bookmarkEnd w:id="418"/>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19" w:name="_Toc412532215"/>
    <w:bookmarkStart w:id="420" w:name="_Toc457821586"/>
    <w:bookmarkStart w:id="421"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52348994"/>
      <w:bookmarkStart w:id="423" w:name="_Toc178348448"/>
      <w:r w:rsidRPr="009E2DF0">
        <w:rPr>
          <w:rFonts w:eastAsia="PMingLiU"/>
        </w:rPr>
        <w:t>虛擬機器</w:t>
      </w:r>
      <w:bookmarkEnd w:id="419"/>
      <w:bookmarkEnd w:id="420"/>
      <w:bookmarkEnd w:id="421"/>
      <w:bookmarkEnd w:id="422"/>
      <w:bookmarkEnd w:id="423"/>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4" w:name="VPNGateway"/>
      <w:bookmarkStart w:id="425" w:name="_Toc457821587"/>
      <w:bookmarkStart w:id="426"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0F607121" w14:textId="77777777" w:rsidR="00162BDE" w:rsidRPr="00162BDE" w:rsidRDefault="00162BDE" w:rsidP="00E27EC9">
      <w:pPr>
        <w:pStyle w:val="ProductList-Body"/>
        <w:ind w:left="360"/>
        <w:rPr>
          <w:rFonts w:cstheme="minorHAnsi"/>
          <w:lang w:val="en-US"/>
        </w:rPr>
      </w:pP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7" w:name="_Toc178348449"/>
      <w:bookmarkEnd w:id="424"/>
      <w:bookmarkEnd w:id="425"/>
      <w:bookmarkEnd w:id="426"/>
      <w:r w:rsidRPr="009E2DF0">
        <w:rPr>
          <w:rFonts w:eastAsia="PMingLiU"/>
        </w:rPr>
        <w:t>Azure Virtual Network Manager</w:t>
      </w:r>
      <w:bookmarkEnd w:id="427"/>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8" w:name="_Toc178348450"/>
      <w:r w:rsidRPr="009E2DF0">
        <w:rPr>
          <w:rFonts w:eastAsia="PMingLiU"/>
        </w:rPr>
        <w:t xml:space="preserve">Azure </w:t>
      </w:r>
      <w:r w:rsidRPr="009E2DF0">
        <w:rPr>
          <w:rFonts w:eastAsia="PMingLiU"/>
        </w:rPr>
        <w:t>虛擬</w:t>
      </w:r>
      <w:r w:rsidRPr="009E2DF0">
        <w:rPr>
          <w:rFonts w:eastAsia="PMingLiU"/>
        </w:rPr>
        <w:t xml:space="preserve"> WAN</w:t>
      </w:r>
      <w:bookmarkEnd w:id="348"/>
      <w:bookmarkEnd w:id="349"/>
      <w:bookmarkEnd w:id="428"/>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9" w:name="_Toc178348451"/>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50"/>
      <w:r w:rsidRPr="009E2DF0">
        <w:rPr>
          <w:rFonts w:eastAsia="PMingLiU"/>
        </w:rPr>
        <w:t xml:space="preserve">Azure VMware </w:t>
      </w:r>
      <w:r w:rsidRPr="009E2DF0">
        <w:rPr>
          <w:rFonts w:eastAsia="PMingLiU"/>
        </w:rPr>
        <w:t>解決方案</w:t>
      </w:r>
      <w:bookmarkEnd w:id="429"/>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7" w:name="_Toc178348452"/>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7"/>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6"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D315D1">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38" w:name="_Toc178348453"/>
      <w:r w:rsidRPr="009E2DF0">
        <w:rPr>
          <w:rFonts w:eastAsia="PMingLiU"/>
        </w:rPr>
        <w:t xml:space="preserve">Azure </w:t>
      </w:r>
      <w:r w:rsidRPr="009E2DF0">
        <w:rPr>
          <w:rFonts w:eastAsia="PMingLiU"/>
        </w:rPr>
        <w:t>虛擬網路</w:t>
      </w:r>
      <w:r w:rsidRPr="009E2DF0">
        <w:rPr>
          <w:rFonts w:eastAsia="PMingLiU"/>
        </w:rPr>
        <w:t xml:space="preserve"> NAT</w:t>
      </w:r>
      <w:bookmarkEnd w:id="438"/>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3B20D44" w14:textId="77777777" w:rsidR="009E2DF0" w:rsidRPr="009E2DF0" w:rsidRDefault="009E2DF0" w:rsidP="008823BD">
      <w:pPr>
        <w:pStyle w:val="ProductList-Offering2Heading"/>
        <w:keepNext/>
        <w:outlineLvl w:val="2"/>
        <w:rPr>
          <w:rFonts w:eastAsia="PMingLiU"/>
        </w:rPr>
      </w:pPr>
      <w:bookmarkStart w:id="439" w:name="_Toc178348454"/>
      <w:r w:rsidRPr="009E2DF0">
        <w:rPr>
          <w:rFonts w:eastAsia="PMingLiU"/>
        </w:rPr>
        <w:t xml:space="preserve">VPN </w:t>
      </w:r>
      <w:r w:rsidRPr="009E2DF0">
        <w:rPr>
          <w:rFonts w:eastAsia="PMingLiU"/>
        </w:rPr>
        <w:t>閘道</w:t>
      </w:r>
      <w:bookmarkEnd w:id="430"/>
      <w:bookmarkEnd w:id="431"/>
      <w:bookmarkEnd w:id="439"/>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2C4492F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VPN </w:t>
      </w:r>
      <w:r w:rsidRPr="009E2DF0">
        <w:rPr>
          <w:rFonts w:eastAsia="PMingLiU"/>
        </w:rPr>
        <w:t>閘道的總累積分鐘數。</w:t>
      </w:r>
    </w:p>
    <w:p w14:paraId="5DC6615F"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w:t>
      </w:r>
      <w:r w:rsidRPr="009E2DF0">
        <w:rPr>
          <w:rFonts w:eastAsia="PMingLiU"/>
        </w:rPr>
        <w:t xml:space="preserve"> VPN </w:t>
      </w:r>
      <w:r w:rsidRPr="009E2DF0">
        <w:rPr>
          <w:rFonts w:eastAsia="PMingLiU"/>
        </w:rPr>
        <w:t>閘道無法使用的總累積可用分鐘數上限。如果某分鐘內在</w:t>
      </w:r>
      <w:r w:rsidRPr="009E2DF0">
        <w:rPr>
          <w:rFonts w:eastAsia="PMingLiU"/>
        </w:rPr>
        <w:t xml:space="preserve"> 30 </w:t>
      </w:r>
      <w:r w:rsidRPr="009E2DF0">
        <w:rPr>
          <w:rFonts w:eastAsia="PMingLiU"/>
        </w:rPr>
        <w:t>秒期間試圖建立與</w:t>
      </w:r>
      <w:r w:rsidRPr="009E2DF0">
        <w:rPr>
          <w:rFonts w:eastAsia="PMingLiU"/>
        </w:rPr>
        <w:t xml:space="preserve"> VPN </w:t>
      </w:r>
      <w:r w:rsidRPr="009E2DF0">
        <w:rPr>
          <w:rFonts w:eastAsia="PMingLiU"/>
        </w:rPr>
        <w:t>閘道的連線均無法成功，則該分鐘便視為無法使用。</w:t>
      </w:r>
    </w:p>
    <w:p w14:paraId="1E92655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特定</w:t>
      </w:r>
      <w:r w:rsidRPr="009E2DF0">
        <w:rPr>
          <w:rFonts w:eastAsia="PMingLiU"/>
        </w:rPr>
        <w:t xml:space="preserve"> VPN </w:t>
      </w:r>
      <w:r w:rsidRPr="009E2DF0">
        <w:rPr>
          <w:rFonts w:eastAsia="PMingLiU"/>
        </w:rPr>
        <w:t>閘道的「上線時間百分比」是將</w:t>
      </w:r>
      <w:r w:rsidRPr="009E2DF0">
        <w:rPr>
          <w:rFonts w:eastAsia="PMingLiU"/>
        </w:rPr>
        <w:t xml:space="preserve"> VPN </w:t>
      </w:r>
      <w:r w:rsidRPr="009E2DF0">
        <w:rPr>
          <w:rFonts w:eastAsia="PMingLiU"/>
        </w:rPr>
        <w:t>閘道適用期間中的可用分鐘數上限減掉停機時間，再除以可用分鐘數上限計算所得。「上線時間百分比」係使用下列公式表示：</w:t>
      </w:r>
    </w:p>
    <w:p w14:paraId="71465654" w14:textId="77777777" w:rsidR="009E2DF0" w:rsidRPr="009E2DF0" w:rsidRDefault="009E2DF0" w:rsidP="009E2DF0">
      <w:pPr>
        <w:pStyle w:val="ProductList-Body"/>
        <w:rPr>
          <w:rFonts w:eastAsia="PMingLiU"/>
        </w:rPr>
      </w:pPr>
    </w:p>
    <w:p w14:paraId="5A40F011"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E05D19"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下列服務等級及服務折讓，亦適用於客戶對各</w:t>
      </w:r>
      <w:r w:rsidRPr="009E2DF0">
        <w:rPr>
          <w:rFonts w:eastAsia="PMingLiU"/>
          <w:b/>
          <w:color w:val="00188F"/>
        </w:rPr>
        <w:t xml:space="preserve"> VPN </w:t>
      </w:r>
      <w:r w:rsidRPr="009E2DF0">
        <w:rPr>
          <w:rFonts w:eastAsia="PMingLiU"/>
          <w:b/>
          <w:color w:val="00188F"/>
        </w:rPr>
        <w:t>閘道之使用</w:t>
      </w:r>
      <w:r w:rsidRPr="00D503A5">
        <w:rPr>
          <w:rFonts w:eastAsia="PMingLiU"/>
          <w:b/>
          <w:color w:val="00188F"/>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0" w:name="_Toc178348455"/>
      <w:bookmarkEnd w:id="432"/>
      <w:bookmarkEnd w:id="433"/>
      <w:bookmarkEnd w:id="434"/>
      <w:bookmarkEnd w:id="435"/>
      <w:bookmarkEnd w:id="436"/>
      <w:r w:rsidRPr="009E2DF0">
        <w:rPr>
          <w:rFonts w:eastAsia="PMingLiU"/>
        </w:rPr>
        <w:t>Azure Web PubSub</w:t>
      </w:r>
      <w:bookmarkEnd w:id="440"/>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1" w:name="_Toc178348456"/>
      <w:r w:rsidRPr="009E2DF0">
        <w:rPr>
          <w:rFonts w:eastAsia="PMingLiU"/>
        </w:rPr>
        <w:t>Windows 10 IoT Core Services</w:t>
      </w:r>
      <w:bookmarkEnd w:id="441"/>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2" w:name="_Toc178348457"/>
      <w:r w:rsidRPr="009E2DF0">
        <w:rPr>
          <w:rFonts w:eastAsia="PMingLiU"/>
        </w:rPr>
        <w:t>其他線上服務</w:t>
      </w:r>
      <w:bookmarkEnd w:id="113"/>
      <w:bookmarkEnd w:id="442"/>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3" w:name="_Toc55920316"/>
      <w:bookmarkStart w:id="444" w:name="_Toc178348458"/>
      <w:bookmarkStart w:id="445" w:name="MicrosoftDefenderforIdentity"/>
      <w:bookmarkStart w:id="446" w:name="_Toc457821592"/>
      <w:r w:rsidRPr="009E2DF0">
        <w:rPr>
          <w:rFonts w:eastAsia="PMingLiU"/>
        </w:rPr>
        <w:t>適用於身分識別的</w:t>
      </w:r>
      <w:r w:rsidRPr="009E2DF0">
        <w:rPr>
          <w:rFonts w:eastAsia="PMingLiU"/>
        </w:rPr>
        <w:t xml:space="preserve"> Microsoft Defender</w:t>
      </w:r>
      <w:bookmarkEnd w:id="443"/>
      <w:bookmarkEnd w:id="444"/>
    </w:p>
    <w:bookmarkEnd w:id="445"/>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490B50A5" w14:textId="77777777" w:rsidR="009E2DF0" w:rsidRPr="003D33C4" w:rsidRDefault="009E2DF0" w:rsidP="009E2DF0">
      <w:pPr>
        <w:pStyle w:val="ProductList-Body"/>
        <w:rPr>
          <w:rFonts w:eastAsia="PMingLiU"/>
          <w:b/>
          <w:bCs/>
          <w:color w:val="00188F"/>
          <w:sz w:val="12"/>
          <w:szCs w:val="12"/>
        </w:rPr>
      </w:pP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_Toc178348459"/>
      <w:r w:rsidRPr="009E2DF0">
        <w:rPr>
          <w:rFonts w:eastAsia="PMingLiU"/>
        </w:rPr>
        <w:t>Microsoft Defender for IoT</w:t>
      </w:r>
      <w:bookmarkEnd w:id="447"/>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48" w:name="_Toc178348460"/>
      <w:r w:rsidRPr="009E2DF0">
        <w:rPr>
          <w:rFonts w:eastAsia="PMingLiU"/>
        </w:rPr>
        <w:t xml:space="preserve">Bing </w:t>
      </w:r>
      <w:r w:rsidRPr="009E2DF0">
        <w:rPr>
          <w:rFonts w:eastAsia="PMingLiU"/>
        </w:rPr>
        <w:t>地圖服務企業平台</w:t>
      </w:r>
      <w:bookmarkEnd w:id="446"/>
      <w:bookmarkEnd w:id="448"/>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773E91F" w14:textId="77777777" w:rsidR="009E2DF0" w:rsidRPr="00D7588C" w:rsidRDefault="009E2DF0" w:rsidP="009E2DF0">
      <w:pPr>
        <w:pStyle w:val="ProductList-Body"/>
        <w:rPr>
          <w:rFonts w:eastAsia="PMingLiU"/>
          <w:sz w:val="12"/>
          <w:szCs w:val="12"/>
        </w:rPr>
      </w:pP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9" w:name="_Toc413421605"/>
    <w:bookmarkStart w:id="450"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1" w:name="_Toc178348461"/>
      <w:r w:rsidRPr="009E2DF0">
        <w:rPr>
          <w:rFonts w:eastAsia="PMingLiU"/>
        </w:rPr>
        <w:t xml:space="preserve">Bing </w:t>
      </w:r>
      <w:r w:rsidRPr="009E2DF0">
        <w:rPr>
          <w:rFonts w:eastAsia="PMingLiU"/>
        </w:rPr>
        <w:t>地圖服務行動資產管理</w:t>
      </w:r>
      <w:bookmarkEnd w:id="449"/>
      <w:bookmarkEnd w:id="450"/>
      <w:bookmarkEnd w:id="451"/>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5313C057" w14:textId="77777777" w:rsidR="009E2DF0" w:rsidRPr="009E2DF0" w:rsidRDefault="009E2DF0" w:rsidP="009E2DF0">
      <w:pPr>
        <w:pStyle w:val="ProductList-Body"/>
        <w:rPr>
          <w:rFonts w:eastAsia="PMingLiU"/>
        </w:rPr>
      </w:pP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2" w:name="Intune"/>
    <w:bookmarkStart w:id="453"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4" w:name="_Toc178348462"/>
      <w:r w:rsidRPr="009E2DF0">
        <w:rPr>
          <w:rFonts w:eastAsia="PMingLiU"/>
        </w:rPr>
        <w:t>Microsoft Cloud App Security</w:t>
      </w:r>
      <w:bookmarkEnd w:id="454"/>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4057578E" w14:textId="77777777" w:rsidR="009E2DF0" w:rsidRPr="009E2DF0" w:rsidRDefault="009E2DF0" w:rsidP="009E2DF0">
      <w:pPr>
        <w:pStyle w:val="ProductList-Body"/>
        <w:rPr>
          <w:rFonts w:eastAsia="PMingLiU"/>
        </w:rPr>
      </w:pP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5" w:name="_Toc178348463"/>
      <w:r w:rsidRPr="009E2DF0">
        <w:rPr>
          <w:rFonts w:eastAsia="PMingLiU"/>
        </w:rPr>
        <w:t>Microsoft Power Automate</w:t>
      </w:r>
      <w:bookmarkEnd w:id="455"/>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06D36E58" w14:textId="77777777" w:rsidR="009E2DF0" w:rsidRPr="009E2DF0" w:rsidRDefault="009E2DF0" w:rsidP="009E2DF0">
      <w:pPr>
        <w:pStyle w:val="ProductList-Body"/>
        <w:rPr>
          <w:rFonts w:eastAsia="PMingLiU"/>
        </w:rPr>
      </w:pP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019C907D"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6" w:name="_Toc178348464"/>
      <w:r w:rsidRPr="009E2DF0">
        <w:rPr>
          <w:rFonts w:eastAsia="PMingLiU"/>
        </w:rPr>
        <w:t>Microsoft Power</w:t>
      </w:r>
      <w:r>
        <w:rPr>
          <w:rFonts w:eastAsia="PMingLiU"/>
          <w:lang w:val="en-US"/>
        </w:rPr>
        <w:t xml:space="preserve"> Pages</w:t>
      </w:r>
      <w:bookmarkEnd w:id="456"/>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207EA09" w14:textId="77777777" w:rsidR="00104A73" w:rsidRPr="00104A73" w:rsidRDefault="00104A73" w:rsidP="00104A73">
      <w:pPr>
        <w:shd w:val="clear" w:color="auto" w:fill="FFFFFF"/>
        <w:spacing w:after="0" w:line="240" w:lineRule="auto"/>
        <w:rPr>
          <w:rFonts w:eastAsia="PMingLiU" w:cstheme="minorHAnsi"/>
          <w:color w:val="242424"/>
          <w:sz w:val="18"/>
          <w:szCs w:val="18"/>
        </w:rPr>
      </w:pP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5E3C9276" w14:textId="77777777" w:rsidR="00E12BBC" w:rsidRDefault="00E12BBC" w:rsidP="00E12BBC">
      <w:pPr>
        <w:pStyle w:val="ProductList-Body"/>
        <w:rPr>
          <w:rFonts w:eastAsia="PMingLiU"/>
        </w:rPr>
      </w:pPr>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6299902D"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178348465"/>
      <w:r w:rsidRPr="009E2DF0">
        <w:rPr>
          <w:rFonts w:eastAsia="PMingLiU"/>
        </w:rPr>
        <w:t>Microsoft Intune</w:t>
      </w:r>
      <w:bookmarkEnd w:id="452"/>
      <w:bookmarkEnd w:id="457"/>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65251B29" w14:textId="77777777" w:rsidR="009E2DF0" w:rsidRPr="009E2DF0" w:rsidRDefault="009E2DF0" w:rsidP="009E2DF0">
      <w:pPr>
        <w:pStyle w:val="ProductList-Body"/>
        <w:rPr>
          <w:rFonts w:eastAsia="PMingLiU"/>
        </w:rPr>
      </w:pP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2A7935" w:rsidRDefault="009E2DF0" w:rsidP="009E2DF0">
      <w:pPr>
        <w:pStyle w:val="ProductList-Body"/>
        <w:rPr>
          <w:rFonts w:eastAsia="PMingLiU"/>
          <w:sz w:val="12"/>
          <w:szCs w:val="12"/>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2A7935">
      <w:pPr>
        <w:pStyle w:val="ProductList-Offering2Heading"/>
        <w:pageBreakBefore/>
        <w:outlineLvl w:val="2"/>
        <w:rPr>
          <w:rFonts w:eastAsia="PMingLiU"/>
        </w:rPr>
      </w:pPr>
      <w:bookmarkStart w:id="458" w:name="_Toc178348466"/>
      <w:r w:rsidRPr="009E2DF0">
        <w:rPr>
          <w:rFonts w:eastAsia="PMingLiU"/>
        </w:rPr>
        <w:t>Microsoft Kaizala Pro</w:t>
      </w:r>
      <w:bookmarkEnd w:id="458"/>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42F713C0" w14:textId="77777777" w:rsidR="009E2DF0" w:rsidRPr="009E2DF0" w:rsidRDefault="009E2DF0" w:rsidP="009E2DF0">
      <w:pPr>
        <w:pStyle w:val="ProductList-Body"/>
        <w:rPr>
          <w:rFonts w:eastAsia="PMingLiU"/>
        </w:rPr>
      </w:pP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9" w:name="_Toc178348467"/>
      <w:r w:rsidRPr="009E2DF0">
        <w:rPr>
          <w:rFonts w:eastAsia="PMingLiU"/>
        </w:rPr>
        <w:t xml:space="preserve">Microsoft Power </w:t>
      </w:r>
      <w:r w:rsidRPr="009E2DF0">
        <w:rPr>
          <w:rFonts w:eastAsia="PMingLiU"/>
        </w:rPr>
        <w:t>應用程式</w:t>
      </w:r>
      <w:bookmarkEnd w:id="459"/>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A4E9779" w14:textId="77777777" w:rsidR="009E2DF0" w:rsidRPr="009E2DF0" w:rsidRDefault="009E2DF0" w:rsidP="009E2DF0">
      <w:pPr>
        <w:pStyle w:val="ProductList-Body"/>
        <w:rPr>
          <w:rFonts w:eastAsia="PMingLiU"/>
        </w:rPr>
      </w:pP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0" w:name="_Toc34826924"/>
      <w:bookmarkStart w:id="461" w:name="_Toc178348468"/>
      <w:r w:rsidRPr="00551A18">
        <w:rPr>
          <w:rFonts w:eastAsia="PMingLiU"/>
        </w:rPr>
        <w:t xml:space="preserve">Microsoft </w:t>
      </w:r>
      <w:bookmarkEnd w:id="460"/>
      <w:r w:rsidR="00551A18" w:rsidRPr="00551A18">
        <w:rPr>
          <w:rFonts w:eastAsia="PMingLiU"/>
        </w:rPr>
        <w:t>Copilot Studio</w:t>
      </w:r>
      <w:bookmarkEnd w:id="461"/>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73199B5D" w14:textId="77777777" w:rsidR="009E2DF0" w:rsidRPr="00B057BA" w:rsidRDefault="009E2DF0" w:rsidP="009E2DF0">
      <w:pPr>
        <w:shd w:val="clear" w:color="auto" w:fill="FFFFFF"/>
        <w:spacing w:after="0" w:line="240" w:lineRule="auto"/>
        <w:rPr>
          <w:rFonts w:ascii="Calibri" w:eastAsia="PMingLiU" w:hAnsi="Calibri" w:cs="Arial"/>
          <w:sz w:val="12"/>
          <w:szCs w:val="12"/>
        </w:rPr>
      </w:pP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2" w:name="_Toc102075655"/>
      <w:bookmarkStart w:id="463" w:name="_Toc178348469"/>
      <w:r w:rsidRPr="009E2DF0">
        <w:rPr>
          <w:rFonts w:eastAsia="PMingLiU"/>
        </w:rPr>
        <w:t>Microsoft Sustainability Manager</w:t>
      </w:r>
      <w:bookmarkEnd w:id="462"/>
      <w:bookmarkEnd w:id="463"/>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4912238D" w14:textId="77777777" w:rsidR="009E2DF0" w:rsidRPr="00B057BA" w:rsidRDefault="009E2DF0" w:rsidP="009E2DF0">
      <w:pPr>
        <w:pStyle w:val="ProductList-Body"/>
        <w:rPr>
          <w:rFonts w:eastAsia="PMingLiU"/>
          <w:sz w:val="12"/>
          <w:szCs w:val="12"/>
        </w:rPr>
      </w:pP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4" w:name="_Toc178348470"/>
      <w:r w:rsidRPr="009E2DF0">
        <w:rPr>
          <w:rFonts w:eastAsia="PMingLiU"/>
        </w:rPr>
        <w:t>Minecraft</w:t>
      </w:r>
      <w:r w:rsidRPr="009E2DF0">
        <w:rPr>
          <w:rFonts w:eastAsia="PMingLiU"/>
        </w:rPr>
        <w:t>：教育版</w:t>
      </w:r>
      <w:bookmarkEnd w:id="464"/>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112A781" w14:textId="77777777" w:rsidR="009E2DF0" w:rsidRPr="009E2DF0" w:rsidRDefault="009E2DF0" w:rsidP="009E2DF0">
      <w:pPr>
        <w:pStyle w:val="ProductList-Body"/>
        <w:rPr>
          <w:rFonts w:eastAsia="PMingLiU"/>
        </w:rPr>
      </w:pP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5"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6" w:name="_Toc178348471"/>
      <w:r w:rsidRPr="009E2DF0">
        <w:rPr>
          <w:rFonts w:eastAsia="PMingLiU"/>
        </w:rPr>
        <w:t>Power BI Embedded</w:t>
      </w:r>
      <w:bookmarkEnd w:id="465"/>
      <w:bookmarkEnd w:id="466"/>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170EB9F3" w14:textId="77777777" w:rsidR="009E2DF0" w:rsidRPr="009E2DF0" w:rsidRDefault="009E2DF0" w:rsidP="009E2DF0">
      <w:pPr>
        <w:shd w:val="clear" w:color="auto" w:fill="FFFFFF"/>
        <w:spacing w:after="0" w:line="240" w:lineRule="auto"/>
        <w:rPr>
          <w:rFonts w:eastAsia="PMingLiU"/>
          <w:sz w:val="18"/>
          <w:szCs w:val="18"/>
        </w:rPr>
      </w:pP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4A13FE03" w14:textId="77777777" w:rsidR="009E2DF0" w:rsidRPr="009E2DF0" w:rsidRDefault="009E2DF0" w:rsidP="009E2DF0">
      <w:pPr>
        <w:pStyle w:val="ProductList-Body"/>
        <w:rPr>
          <w:rFonts w:eastAsia="PMingLiU"/>
        </w:rPr>
      </w:pP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945E47">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7"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8" w:name="_Toc178348472"/>
      <w:r w:rsidRPr="009E2DF0">
        <w:rPr>
          <w:rFonts w:eastAsia="PMingLiU"/>
        </w:rPr>
        <w:t>Power BI Premium</w:t>
      </w:r>
      <w:bookmarkEnd w:id="468"/>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0F97DCFE" w14:textId="77777777" w:rsidR="009E2DF0" w:rsidRPr="009E2DF0" w:rsidRDefault="009E2DF0" w:rsidP="009E2DF0">
      <w:pPr>
        <w:pStyle w:val="ProductList-Body"/>
        <w:rPr>
          <w:rFonts w:eastAsia="PMingLiU"/>
        </w:rPr>
      </w:pP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A49D657" w14:textId="77777777" w:rsidR="009E2DF0" w:rsidRPr="001E4C82" w:rsidRDefault="009E2DF0" w:rsidP="009E2DF0">
      <w:pPr>
        <w:pStyle w:val="ProductList-Body"/>
        <w:rPr>
          <w:rFonts w:eastAsia="PMingLiU"/>
          <w:sz w:val="12"/>
          <w:szCs w:val="12"/>
        </w:rPr>
      </w:pP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823BD">
      <w:pPr>
        <w:spacing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178348473"/>
      <w:r w:rsidRPr="009E2DF0">
        <w:rPr>
          <w:rFonts w:eastAsia="PMingLiU"/>
        </w:rPr>
        <w:t>Power BI Pro</w:t>
      </w:r>
      <w:bookmarkEnd w:id="453"/>
      <w:bookmarkEnd w:id="467"/>
      <w:bookmarkEnd w:id="469"/>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36A0361" w14:textId="77777777" w:rsidR="009E2DF0" w:rsidRPr="001E4C82" w:rsidRDefault="009E2DF0" w:rsidP="009E2DF0">
      <w:pPr>
        <w:pStyle w:val="ProductList-Body"/>
        <w:rPr>
          <w:rFonts w:eastAsia="PMingLiU"/>
          <w:sz w:val="12"/>
          <w:szCs w:val="12"/>
        </w:rPr>
      </w:pP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0"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2A7935">
      <w:pPr>
        <w:pStyle w:val="ProductList-Offering2Heading"/>
        <w:pageBreakBefore/>
        <w:tabs>
          <w:tab w:val="clear" w:pos="360"/>
          <w:tab w:val="clear" w:pos="720"/>
          <w:tab w:val="clear" w:pos="1080"/>
        </w:tabs>
        <w:outlineLvl w:val="2"/>
        <w:rPr>
          <w:rFonts w:eastAsia="PMingLiU"/>
        </w:rPr>
      </w:pPr>
      <w:bookmarkStart w:id="471" w:name="_Toc178348474"/>
      <w:r w:rsidRPr="009E2DF0">
        <w:rPr>
          <w:rFonts w:eastAsia="PMingLiU"/>
        </w:rPr>
        <w:t>Translator API</w:t>
      </w:r>
      <w:bookmarkEnd w:id="470"/>
      <w:bookmarkEnd w:id="471"/>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3DB69E33" w14:textId="77777777" w:rsidR="009E2DF0" w:rsidRPr="001E4C82" w:rsidRDefault="009E2DF0" w:rsidP="009E2DF0">
      <w:pPr>
        <w:pStyle w:val="ProductList-Body"/>
        <w:rPr>
          <w:rFonts w:eastAsia="PMingLiU"/>
          <w:sz w:val="12"/>
          <w:szCs w:val="12"/>
        </w:rPr>
      </w:pP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2"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3" w:name="MDATP"/>
      <w:bookmarkStart w:id="474" w:name="_Toc13833097"/>
      <w:bookmarkStart w:id="475" w:name="_Toc55920329"/>
      <w:bookmarkStart w:id="476" w:name="_Toc178348475"/>
      <w:bookmarkEnd w:id="472"/>
      <w:r w:rsidRPr="009E2DF0">
        <w:rPr>
          <w:rFonts w:eastAsia="PMingLiU"/>
        </w:rPr>
        <w:t>適用於端點的</w:t>
      </w:r>
      <w:r w:rsidRPr="009E2DF0">
        <w:rPr>
          <w:rFonts w:eastAsia="PMingLiU"/>
        </w:rPr>
        <w:t xml:space="preserve"> </w:t>
      </w:r>
      <w:bookmarkEnd w:id="473"/>
      <w:bookmarkEnd w:id="474"/>
      <w:r w:rsidRPr="009E2DF0">
        <w:rPr>
          <w:rFonts w:eastAsia="PMingLiU"/>
        </w:rPr>
        <w:t>Microsoft Defender</w:t>
      </w:r>
      <w:bookmarkEnd w:id="475"/>
      <w:bookmarkEnd w:id="476"/>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7009ACD4" w14:textId="77777777" w:rsidR="009E2DF0" w:rsidRPr="009E2DF0" w:rsidRDefault="009E2DF0" w:rsidP="009E2DF0">
      <w:pPr>
        <w:pStyle w:val="ProductList-Body"/>
        <w:rPr>
          <w:rFonts w:eastAsia="PMingLiU"/>
        </w:rPr>
      </w:pP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0F645082" w14:textId="77777777" w:rsidR="009E2DF0" w:rsidRPr="009E2DF0" w:rsidRDefault="009E2DF0" w:rsidP="009E2DF0">
      <w:pPr>
        <w:pStyle w:val="ProductList-Body"/>
        <w:rPr>
          <w:rFonts w:eastAsia="PMingLiU"/>
        </w:rPr>
      </w:pP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7" w:name="_Toc178348476"/>
      <w:r w:rsidRPr="009E2DF0">
        <w:rPr>
          <w:rFonts w:eastAsia="PMingLiU"/>
        </w:rPr>
        <w:t>通用列印</w:t>
      </w:r>
      <w:bookmarkEnd w:id="477"/>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20E833B5" w14:textId="77777777" w:rsidR="009E2DF0" w:rsidRPr="009E2DF0" w:rsidRDefault="009E2DF0" w:rsidP="009E2DF0">
      <w:pPr>
        <w:pStyle w:val="ProductList-Body"/>
        <w:rPr>
          <w:rFonts w:eastAsia="PMingLiU"/>
        </w:rPr>
      </w:pP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8" w:name="_Toc178348477"/>
      <w:r w:rsidRPr="009E2DF0">
        <w:rPr>
          <w:rFonts w:eastAsia="PMingLiU"/>
        </w:rPr>
        <w:t>Windows 365</w:t>
      </w:r>
      <w:bookmarkEnd w:id="478"/>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7"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8"/>
          <w:footerReference w:type="first" r:id="rId29"/>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79" w:name="AppendixA"/>
      <w:bookmarkStart w:id="480" w:name="_Toc457821598"/>
      <w:bookmarkStart w:id="481" w:name="_Toc178348478"/>
      <w:r w:rsidRPr="009E2DF0">
        <w:rPr>
          <w:rFonts w:eastAsia="PMingLiU"/>
        </w:rPr>
        <w:t>附錄</w:t>
      </w:r>
      <w:r w:rsidRPr="009E2DF0">
        <w:rPr>
          <w:rFonts w:eastAsia="PMingLiU"/>
        </w:rPr>
        <w:t xml:space="preserve"> A</w:t>
      </w:r>
      <w:bookmarkEnd w:id="479"/>
      <w:r w:rsidRPr="009E2DF0">
        <w:rPr>
          <w:rFonts w:eastAsia="PMingLiU"/>
        </w:rPr>
        <w:t xml:space="preserve"> – </w:t>
      </w:r>
      <w:r w:rsidRPr="009E2DF0">
        <w:rPr>
          <w:rFonts w:eastAsia="PMingLiU"/>
        </w:rPr>
        <w:t>病毒偵測與封鎖、垃圾郵件有效性或誤判的服務等級承諾</w:t>
      </w:r>
      <w:bookmarkEnd w:id="480"/>
      <w:bookmarkEnd w:id="481"/>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0"/>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2" w:name="AppendixB"/>
      <w:bookmarkStart w:id="483" w:name="_Toc457821599"/>
      <w:bookmarkStart w:id="484" w:name="_Toc178348479"/>
      <w:r w:rsidRPr="009E2DF0">
        <w:rPr>
          <w:rFonts w:eastAsia="PMingLiU"/>
        </w:rPr>
        <w:t>附錄</w:t>
      </w:r>
      <w:r w:rsidRPr="009E2DF0">
        <w:rPr>
          <w:rFonts w:eastAsia="PMingLiU"/>
        </w:rPr>
        <w:t xml:space="preserve"> B</w:t>
      </w:r>
      <w:bookmarkEnd w:id="482"/>
      <w:r w:rsidRPr="009E2DF0">
        <w:rPr>
          <w:rFonts w:eastAsia="PMingLiU"/>
        </w:rPr>
        <w:t xml:space="preserve"> - </w:t>
      </w:r>
      <w:r w:rsidRPr="009E2DF0">
        <w:rPr>
          <w:rFonts w:eastAsia="PMingLiU"/>
        </w:rPr>
        <w:t>上線時間服務等級承諾</w:t>
      </w:r>
      <w:bookmarkEnd w:id="483"/>
      <w:bookmarkEnd w:id="484"/>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9E2DF0"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31F7" w14:textId="77777777" w:rsidR="00BB6FE8" w:rsidRDefault="00BB6FE8">
      <w:pPr>
        <w:spacing w:after="0" w:line="240" w:lineRule="auto"/>
      </w:pPr>
      <w:r>
        <w:separator/>
      </w:r>
    </w:p>
  </w:endnote>
  <w:endnote w:type="continuationSeparator" w:id="0">
    <w:p w14:paraId="22BF5064" w14:textId="77777777" w:rsidR="00BB6FE8" w:rsidRDefault="00BB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D5513" w14:textId="77777777" w:rsidR="00BB6FE8" w:rsidRDefault="00BB6FE8">
      <w:pPr>
        <w:spacing w:after="0" w:line="240" w:lineRule="auto"/>
      </w:pPr>
      <w:r>
        <w:separator/>
      </w:r>
    </w:p>
  </w:footnote>
  <w:footnote w:type="continuationSeparator" w:id="0">
    <w:p w14:paraId="02256F5F" w14:textId="77777777" w:rsidR="00BB6FE8" w:rsidRDefault="00BB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9162E" w14:textId="4450B75D"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10</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70D7" w14:textId="12F86905"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FF4227">
          <w:rPr>
            <w:rFonts w:ascii="Calibri" w:eastAsia="PMingLiU" w:hAnsi="Calibri"/>
            <w:sz w:val="16"/>
            <w:szCs w:val="16"/>
            <w:lang w:val="en-US"/>
          </w:rPr>
          <w:t>4</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w:t>
        </w:r>
        <w:r w:rsidR="00865339">
          <w:rPr>
            <w:rFonts w:ascii="Calibri" w:eastAsia="PMingLiU" w:hAnsi="Calibri"/>
            <w:sz w:val="16"/>
            <w:szCs w:val="16"/>
            <w:lang w:val="en-US"/>
          </w:rPr>
          <w:t>10</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0"/>
  </w:num>
  <w:num w:numId="2" w16cid:durableId="1423799786">
    <w:abstractNumId w:val="25"/>
  </w:num>
  <w:num w:numId="3" w16cid:durableId="1673800320">
    <w:abstractNumId w:val="14"/>
  </w:num>
  <w:num w:numId="4" w16cid:durableId="1440829766">
    <w:abstractNumId w:val="36"/>
  </w:num>
  <w:num w:numId="5" w16cid:durableId="832449830">
    <w:abstractNumId w:val="1"/>
  </w:num>
  <w:num w:numId="6" w16cid:durableId="1576209181">
    <w:abstractNumId w:val="32"/>
  </w:num>
  <w:num w:numId="7" w16cid:durableId="1126661925">
    <w:abstractNumId w:val="22"/>
  </w:num>
  <w:num w:numId="8" w16cid:durableId="322859123">
    <w:abstractNumId w:val="31"/>
  </w:num>
  <w:num w:numId="9" w16cid:durableId="290137965">
    <w:abstractNumId w:val="27"/>
  </w:num>
  <w:num w:numId="10" w16cid:durableId="16009736">
    <w:abstractNumId w:val="5"/>
  </w:num>
  <w:num w:numId="11" w16cid:durableId="1147698946">
    <w:abstractNumId w:val="4"/>
  </w:num>
  <w:num w:numId="12" w16cid:durableId="1392843510">
    <w:abstractNumId w:val="8"/>
  </w:num>
  <w:num w:numId="13" w16cid:durableId="1362633400">
    <w:abstractNumId w:val="42"/>
  </w:num>
  <w:num w:numId="14" w16cid:durableId="309754639">
    <w:abstractNumId w:val="38"/>
  </w:num>
  <w:num w:numId="15" w16cid:durableId="864292083">
    <w:abstractNumId w:val="16"/>
  </w:num>
  <w:num w:numId="16" w16cid:durableId="562449880">
    <w:abstractNumId w:val="24"/>
  </w:num>
  <w:num w:numId="17" w16cid:durableId="1345008846">
    <w:abstractNumId w:val="26"/>
  </w:num>
  <w:num w:numId="18" w16cid:durableId="475219737">
    <w:abstractNumId w:val="39"/>
  </w:num>
  <w:num w:numId="19" w16cid:durableId="508445018">
    <w:abstractNumId w:val="7"/>
  </w:num>
  <w:num w:numId="20" w16cid:durableId="1505240938">
    <w:abstractNumId w:val="11"/>
  </w:num>
  <w:num w:numId="21" w16cid:durableId="1680156414">
    <w:abstractNumId w:val="23"/>
  </w:num>
  <w:num w:numId="22" w16cid:durableId="540361565">
    <w:abstractNumId w:val="20"/>
  </w:num>
  <w:num w:numId="23" w16cid:durableId="1797984628">
    <w:abstractNumId w:val="21"/>
  </w:num>
  <w:num w:numId="24" w16cid:durableId="1607696059">
    <w:abstractNumId w:val="37"/>
  </w:num>
  <w:num w:numId="25" w16cid:durableId="1697803111">
    <w:abstractNumId w:val="0"/>
  </w:num>
  <w:num w:numId="26" w16cid:durableId="822428187">
    <w:abstractNumId w:val="3"/>
  </w:num>
  <w:num w:numId="27" w16cid:durableId="758138075">
    <w:abstractNumId w:val="18"/>
  </w:num>
  <w:num w:numId="28" w16cid:durableId="428281929">
    <w:abstractNumId w:val="41"/>
  </w:num>
  <w:num w:numId="29" w16cid:durableId="1888292589">
    <w:abstractNumId w:val="13"/>
  </w:num>
  <w:num w:numId="30" w16cid:durableId="926961900">
    <w:abstractNumId w:val="15"/>
  </w:num>
  <w:num w:numId="31" w16cid:durableId="545407209">
    <w:abstractNumId w:val="9"/>
  </w:num>
  <w:num w:numId="32" w16cid:durableId="1377970613">
    <w:abstractNumId w:val="17"/>
  </w:num>
  <w:num w:numId="33" w16cid:durableId="288895809">
    <w:abstractNumId w:val="12"/>
  </w:num>
  <w:num w:numId="34" w16cid:durableId="828322981">
    <w:abstractNumId w:val="29"/>
  </w:num>
  <w:num w:numId="35" w16cid:durableId="1176992067">
    <w:abstractNumId w:val="10"/>
  </w:num>
  <w:num w:numId="36" w16cid:durableId="1085154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2"/>
  </w:num>
  <w:num w:numId="38" w16cid:durableId="1516840154">
    <w:abstractNumId w:val="35"/>
  </w:num>
  <w:num w:numId="39" w16cid:durableId="773671192">
    <w:abstractNumId w:val="33"/>
  </w:num>
  <w:num w:numId="40" w16cid:durableId="1034231075">
    <w:abstractNumId w:val="6"/>
  </w:num>
  <w:num w:numId="41" w16cid:durableId="1212690517">
    <w:abstractNumId w:val="34"/>
  </w:num>
  <w:num w:numId="42" w16cid:durableId="157842551">
    <w:abstractNumId w:val="30"/>
  </w:num>
  <w:num w:numId="43" w16cid:durableId="1704204850">
    <w:abstractNumId w:val="28"/>
  </w:num>
  <w:num w:numId="44" w16cid:durableId="1967008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VXSKH6ZRmx9YcWjwxWY05V3zWoeIXHpJYA+KrRuCDUPoH4xuXJFe/D9uCpO+LZOVP1SQNWYOzFFEvUvLm1n68g==" w:salt="c8wsRMbNZJmV2xYWkBQurA=="/>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7393"/>
    <w:rsid w:val="000218F3"/>
    <w:rsid w:val="000279E0"/>
    <w:rsid w:val="0005366F"/>
    <w:rsid w:val="000B05B4"/>
    <w:rsid w:val="000C27D8"/>
    <w:rsid w:val="000E42C2"/>
    <w:rsid w:val="000F2AFE"/>
    <w:rsid w:val="00104A73"/>
    <w:rsid w:val="001126DC"/>
    <w:rsid w:val="001235CC"/>
    <w:rsid w:val="00127625"/>
    <w:rsid w:val="00130EFC"/>
    <w:rsid w:val="001339A2"/>
    <w:rsid w:val="0015713E"/>
    <w:rsid w:val="00157470"/>
    <w:rsid w:val="00162BDE"/>
    <w:rsid w:val="001768AB"/>
    <w:rsid w:val="001977C8"/>
    <w:rsid w:val="001B5796"/>
    <w:rsid w:val="001C0B4C"/>
    <w:rsid w:val="001C6500"/>
    <w:rsid w:val="001D4BB6"/>
    <w:rsid w:val="001D7139"/>
    <w:rsid w:val="001E4C82"/>
    <w:rsid w:val="001E7117"/>
    <w:rsid w:val="001F4C31"/>
    <w:rsid w:val="00207892"/>
    <w:rsid w:val="002139BF"/>
    <w:rsid w:val="002239CA"/>
    <w:rsid w:val="00227A96"/>
    <w:rsid w:val="00237B67"/>
    <w:rsid w:val="002475FA"/>
    <w:rsid w:val="00247966"/>
    <w:rsid w:val="00250CDC"/>
    <w:rsid w:val="002734E3"/>
    <w:rsid w:val="00296BC5"/>
    <w:rsid w:val="002A7935"/>
    <w:rsid w:val="002B03EC"/>
    <w:rsid w:val="002B0403"/>
    <w:rsid w:val="002E3D9F"/>
    <w:rsid w:val="002F296E"/>
    <w:rsid w:val="002F2A32"/>
    <w:rsid w:val="002F6AE8"/>
    <w:rsid w:val="00305672"/>
    <w:rsid w:val="003234A9"/>
    <w:rsid w:val="0034068C"/>
    <w:rsid w:val="0035092A"/>
    <w:rsid w:val="00364508"/>
    <w:rsid w:val="003763B5"/>
    <w:rsid w:val="00377E50"/>
    <w:rsid w:val="003807E2"/>
    <w:rsid w:val="003A5686"/>
    <w:rsid w:val="003A6739"/>
    <w:rsid w:val="003B0F50"/>
    <w:rsid w:val="003B7BC5"/>
    <w:rsid w:val="003C4FD2"/>
    <w:rsid w:val="003D13B8"/>
    <w:rsid w:val="003D1B64"/>
    <w:rsid w:val="003D33C4"/>
    <w:rsid w:val="003E637F"/>
    <w:rsid w:val="003F0B9B"/>
    <w:rsid w:val="003F1E79"/>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ED2"/>
    <w:rsid w:val="00454B3F"/>
    <w:rsid w:val="0046717D"/>
    <w:rsid w:val="00472001"/>
    <w:rsid w:val="004756ED"/>
    <w:rsid w:val="00485256"/>
    <w:rsid w:val="004969CB"/>
    <w:rsid w:val="00497C32"/>
    <w:rsid w:val="004B4658"/>
    <w:rsid w:val="004C038F"/>
    <w:rsid w:val="004D0F48"/>
    <w:rsid w:val="004D2FFC"/>
    <w:rsid w:val="004E3E07"/>
    <w:rsid w:val="004F1731"/>
    <w:rsid w:val="004F7641"/>
    <w:rsid w:val="00501F09"/>
    <w:rsid w:val="00517A5E"/>
    <w:rsid w:val="0054370F"/>
    <w:rsid w:val="00551A18"/>
    <w:rsid w:val="00553747"/>
    <w:rsid w:val="0057235A"/>
    <w:rsid w:val="00572949"/>
    <w:rsid w:val="00572BF8"/>
    <w:rsid w:val="00573708"/>
    <w:rsid w:val="005755A4"/>
    <w:rsid w:val="00592786"/>
    <w:rsid w:val="00592CA9"/>
    <w:rsid w:val="00594093"/>
    <w:rsid w:val="005A3574"/>
    <w:rsid w:val="005A4889"/>
    <w:rsid w:val="005C0314"/>
    <w:rsid w:val="005C58B5"/>
    <w:rsid w:val="005E59C6"/>
    <w:rsid w:val="005F24ED"/>
    <w:rsid w:val="00610B4D"/>
    <w:rsid w:val="00623636"/>
    <w:rsid w:val="00626568"/>
    <w:rsid w:val="006572AF"/>
    <w:rsid w:val="00695A8E"/>
    <w:rsid w:val="006A52F0"/>
    <w:rsid w:val="006B0747"/>
    <w:rsid w:val="006B1091"/>
    <w:rsid w:val="006D163D"/>
    <w:rsid w:val="006E3BCC"/>
    <w:rsid w:val="006E608D"/>
    <w:rsid w:val="006F78D3"/>
    <w:rsid w:val="0070177B"/>
    <w:rsid w:val="007041B2"/>
    <w:rsid w:val="007169EB"/>
    <w:rsid w:val="00717948"/>
    <w:rsid w:val="0073678C"/>
    <w:rsid w:val="00745E34"/>
    <w:rsid w:val="00751729"/>
    <w:rsid w:val="00755135"/>
    <w:rsid w:val="00770646"/>
    <w:rsid w:val="0077677F"/>
    <w:rsid w:val="00793957"/>
    <w:rsid w:val="007A51A3"/>
    <w:rsid w:val="007B7CDE"/>
    <w:rsid w:val="007D12B1"/>
    <w:rsid w:val="007D66E6"/>
    <w:rsid w:val="007E2E2B"/>
    <w:rsid w:val="00807905"/>
    <w:rsid w:val="00812BF1"/>
    <w:rsid w:val="008157F9"/>
    <w:rsid w:val="00841E18"/>
    <w:rsid w:val="00844AF7"/>
    <w:rsid w:val="008520C7"/>
    <w:rsid w:val="008577A6"/>
    <w:rsid w:val="00865251"/>
    <w:rsid w:val="00865339"/>
    <w:rsid w:val="00870FAE"/>
    <w:rsid w:val="008719DE"/>
    <w:rsid w:val="00872AFD"/>
    <w:rsid w:val="00876816"/>
    <w:rsid w:val="008823BD"/>
    <w:rsid w:val="00884B37"/>
    <w:rsid w:val="00885F05"/>
    <w:rsid w:val="008A1D68"/>
    <w:rsid w:val="008A58C9"/>
    <w:rsid w:val="008A6AEF"/>
    <w:rsid w:val="008B5166"/>
    <w:rsid w:val="008C33D0"/>
    <w:rsid w:val="008D4492"/>
    <w:rsid w:val="008D5840"/>
    <w:rsid w:val="008E315B"/>
    <w:rsid w:val="008F3041"/>
    <w:rsid w:val="00901A24"/>
    <w:rsid w:val="00903EA4"/>
    <w:rsid w:val="009136D1"/>
    <w:rsid w:val="0092365A"/>
    <w:rsid w:val="00930902"/>
    <w:rsid w:val="00931023"/>
    <w:rsid w:val="00936680"/>
    <w:rsid w:val="00945E47"/>
    <w:rsid w:val="0095792A"/>
    <w:rsid w:val="0096160E"/>
    <w:rsid w:val="00982FA6"/>
    <w:rsid w:val="00993298"/>
    <w:rsid w:val="009A0B52"/>
    <w:rsid w:val="009A0C03"/>
    <w:rsid w:val="009A2145"/>
    <w:rsid w:val="009C29D0"/>
    <w:rsid w:val="009D2913"/>
    <w:rsid w:val="009E2DF0"/>
    <w:rsid w:val="009E6A5E"/>
    <w:rsid w:val="009F4D07"/>
    <w:rsid w:val="009F77B9"/>
    <w:rsid w:val="00A104E5"/>
    <w:rsid w:val="00A1257C"/>
    <w:rsid w:val="00A27F48"/>
    <w:rsid w:val="00A3000D"/>
    <w:rsid w:val="00A357C5"/>
    <w:rsid w:val="00A40261"/>
    <w:rsid w:val="00A5547A"/>
    <w:rsid w:val="00A55553"/>
    <w:rsid w:val="00A927E8"/>
    <w:rsid w:val="00AA067D"/>
    <w:rsid w:val="00AB4714"/>
    <w:rsid w:val="00AC0DBB"/>
    <w:rsid w:val="00AC2C5D"/>
    <w:rsid w:val="00AC3368"/>
    <w:rsid w:val="00AD715C"/>
    <w:rsid w:val="00AE1210"/>
    <w:rsid w:val="00AE2B87"/>
    <w:rsid w:val="00AF36E8"/>
    <w:rsid w:val="00B057BA"/>
    <w:rsid w:val="00B11626"/>
    <w:rsid w:val="00B20916"/>
    <w:rsid w:val="00B37035"/>
    <w:rsid w:val="00B54011"/>
    <w:rsid w:val="00B57E9D"/>
    <w:rsid w:val="00B63A10"/>
    <w:rsid w:val="00B75DE6"/>
    <w:rsid w:val="00B84BCF"/>
    <w:rsid w:val="00B863C3"/>
    <w:rsid w:val="00B91D69"/>
    <w:rsid w:val="00B9496A"/>
    <w:rsid w:val="00B94F0C"/>
    <w:rsid w:val="00B95DAB"/>
    <w:rsid w:val="00BA40C5"/>
    <w:rsid w:val="00BB3DEB"/>
    <w:rsid w:val="00BB69E6"/>
    <w:rsid w:val="00BB6FE8"/>
    <w:rsid w:val="00BC5516"/>
    <w:rsid w:val="00BD10A6"/>
    <w:rsid w:val="00BD57B7"/>
    <w:rsid w:val="00BE0C46"/>
    <w:rsid w:val="00BE67E4"/>
    <w:rsid w:val="00BE750C"/>
    <w:rsid w:val="00BF075F"/>
    <w:rsid w:val="00BF3B20"/>
    <w:rsid w:val="00BF4933"/>
    <w:rsid w:val="00C04D14"/>
    <w:rsid w:val="00C16EF9"/>
    <w:rsid w:val="00C34065"/>
    <w:rsid w:val="00C4431C"/>
    <w:rsid w:val="00C4449F"/>
    <w:rsid w:val="00C53F18"/>
    <w:rsid w:val="00C57A34"/>
    <w:rsid w:val="00C6618F"/>
    <w:rsid w:val="00C90D58"/>
    <w:rsid w:val="00C941D0"/>
    <w:rsid w:val="00C96763"/>
    <w:rsid w:val="00CB4232"/>
    <w:rsid w:val="00CC6A72"/>
    <w:rsid w:val="00CD1B5F"/>
    <w:rsid w:val="00D0197B"/>
    <w:rsid w:val="00D05918"/>
    <w:rsid w:val="00D06202"/>
    <w:rsid w:val="00D11122"/>
    <w:rsid w:val="00D1528F"/>
    <w:rsid w:val="00D24E98"/>
    <w:rsid w:val="00D315D1"/>
    <w:rsid w:val="00D3297C"/>
    <w:rsid w:val="00D4039B"/>
    <w:rsid w:val="00D424E4"/>
    <w:rsid w:val="00D471D3"/>
    <w:rsid w:val="00D477E3"/>
    <w:rsid w:val="00D503A5"/>
    <w:rsid w:val="00D5110A"/>
    <w:rsid w:val="00D51453"/>
    <w:rsid w:val="00D64DB9"/>
    <w:rsid w:val="00D7588C"/>
    <w:rsid w:val="00D77B6C"/>
    <w:rsid w:val="00D81436"/>
    <w:rsid w:val="00D85B9F"/>
    <w:rsid w:val="00D9356A"/>
    <w:rsid w:val="00D93927"/>
    <w:rsid w:val="00DA0C36"/>
    <w:rsid w:val="00DA3C39"/>
    <w:rsid w:val="00DB6492"/>
    <w:rsid w:val="00DC2944"/>
    <w:rsid w:val="00DD0191"/>
    <w:rsid w:val="00DD270C"/>
    <w:rsid w:val="00DE3FB4"/>
    <w:rsid w:val="00DE58C8"/>
    <w:rsid w:val="00DF1B9B"/>
    <w:rsid w:val="00E11396"/>
    <w:rsid w:val="00E12BBC"/>
    <w:rsid w:val="00E24F08"/>
    <w:rsid w:val="00E27EC9"/>
    <w:rsid w:val="00E424A0"/>
    <w:rsid w:val="00E5310F"/>
    <w:rsid w:val="00E81CCA"/>
    <w:rsid w:val="00E92D80"/>
    <w:rsid w:val="00E94CEF"/>
    <w:rsid w:val="00EB660C"/>
    <w:rsid w:val="00EC66FE"/>
    <w:rsid w:val="00EC69F2"/>
    <w:rsid w:val="00EE3B8E"/>
    <w:rsid w:val="00EE44BF"/>
    <w:rsid w:val="00EF40BB"/>
    <w:rsid w:val="00F36094"/>
    <w:rsid w:val="00F5005C"/>
    <w:rsid w:val="00F7142B"/>
    <w:rsid w:val="00FA4DEE"/>
    <w:rsid w:val="00FB07ED"/>
    <w:rsid w:val="00FB646D"/>
    <w:rsid w:val="00FD00F6"/>
    <w:rsid w:val="00FD0FF0"/>
    <w:rsid w:val="00FD4763"/>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aka.ms/DSLARegionLink" TargetMode="External"/><Relationship Id="rId30" Type="http://schemas.openxmlformats.org/officeDocument/2006/relationships/footer" Target="footer10.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68DD1-9786-4361-A9A1-B9AE71A46AB5}">
  <ds:schemaRefs>
    <ds:schemaRef ds:uri="http://schemas.microsoft.com/sharepoint/v3/contenttype/forms"/>
  </ds:schemaRefs>
</ds:datastoreItem>
</file>

<file path=customXml/itemProps2.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322E2A8-9E1E-43E4-8C63-416536A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22133</Words>
  <Characters>126159</Characters>
  <Application>Microsoft Office Word</Application>
  <DocSecurity>8</DocSecurity>
  <Lines>1051</Lines>
  <Paragraphs>295</Paragraphs>
  <ScaleCrop>false</ScaleCrop>
  <Company/>
  <LinksUpToDate>false</LinksUpToDate>
  <CharactersWithSpaces>147997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2024-09-27T21:53:00Z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